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413AC" w:rsidRPr="00206FED" w:rsidRDefault="009413AC" w:rsidP="009413AC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bookmarkStart w:id="0" w:name="OLE_LINK15"/>
      <w:bookmarkStart w:id="1" w:name="_Hlk84666062"/>
      <w:r w:rsidRPr="00206FED">
        <w:rPr>
          <w:rFonts w:ascii="Arial" w:eastAsia="MS Mincho" w:hAnsi="Arial"/>
          <w:b/>
          <w:noProof/>
          <w:sz w:val="24"/>
        </w:rPr>
        <w:t>3GPP TSG-</w:t>
      </w:r>
      <w:r w:rsidRPr="00206FED">
        <w:rPr>
          <w:rFonts w:ascii="Arial" w:eastAsia="MS Mincho" w:hAnsi="Arial"/>
          <w:b/>
          <w:noProof/>
          <w:sz w:val="24"/>
          <w:lang w:eastAsia="zh-CN"/>
        </w:rPr>
        <w:t>RAN WG4</w:t>
      </w:r>
      <w:r w:rsidRPr="00206FED">
        <w:rPr>
          <w:rFonts w:ascii="Arial" w:eastAsia="MS Mincho" w:hAnsi="Arial"/>
          <w:b/>
          <w:noProof/>
          <w:sz w:val="24"/>
        </w:rPr>
        <w:t xml:space="preserve"> Meetin</w:t>
      </w:r>
      <w:r w:rsidRPr="00206FED">
        <w:rPr>
          <w:rFonts w:ascii="Arial" w:eastAsia="MS Mincho" w:hAnsi="Arial"/>
          <w:b/>
          <w:noProof/>
          <w:sz w:val="24"/>
          <w:lang w:eastAsia="zh-CN"/>
        </w:rPr>
        <w:t>g #109</w:t>
      </w:r>
      <w:r w:rsidRPr="00206FED">
        <w:rPr>
          <w:rFonts w:ascii="Arial" w:eastAsia="MS Mincho" w:hAnsi="Arial" w:cs="Arial"/>
          <w:b/>
          <w:noProof/>
          <w:sz w:val="24"/>
          <w:szCs w:val="24"/>
        </w:rPr>
        <w:tab/>
      </w:r>
      <w:r w:rsidR="00FB0255" w:rsidRPr="00FB0255">
        <w:rPr>
          <w:rFonts w:ascii="Arial" w:hAnsi="Arial" w:cs="Arial"/>
          <w:b/>
          <w:noProof/>
          <w:sz w:val="24"/>
          <w:szCs w:val="24"/>
          <w:lang w:eastAsia="zh-CN"/>
        </w:rPr>
        <w:t>R4-2320233</w:t>
      </w:r>
    </w:p>
    <w:bookmarkEnd w:id="0"/>
    <w:p w:rsidR="009413AC" w:rsidRPr="00206FED" w:rsidRDefault="009413AC" w:rsidP="009413AC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 w:rsidRPr="00206FED">
        <w:rPr>
          <w:rFonts w:ascii="Arial" w:eastAsia="MS Mincho" w:hAnsi="Arial"/>
          <w:b/>
          <w:noProof/>
          <w:sz w:val="24"/>
        </w:rPr>
        <w:t>Chicago, 13</w:t>
      </w:r>
      <w:r w:rsidRPr="00206FED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206FED">
        <w:rPr>
          <w:rFonts w:ascii="Arial" w:eastAsia="MS Mincho" w:hAnsi="Arial"/>
          <w:b/>
          <w:noProof/>
          <w:sz w:val="24"/>
        </w:rPr>
        <w:t xml:space="preserve"> - 17</w:t>
      </w:r>
      <w:r w:rsidRPr="00206FED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206FED">
        <w:rPr>
          <w:rFonts w:ascii="Arial" w:eastAsia="MS Mincho" w:hAnsi="Arial"/>
          <w:b/>
          <w:noProof/>
          <w:sz w:val="24"/>
        </w:rPr>
        <w:t xml:space="preserve"> Nov, 2023</w:t>
      </w:r>
      <w:bookmarkEnd w:id="1"/>
    </w:p>
    <w:p w:rsidR="0019273B" w:rsidRPr="00EC3033" w:rsidRDefault="0019273B">
      <w:pPr>
        <w:pStyle w:val="a8"/>
        <w:jc w:val="both"/>
        <w:rPr>
          <w:rFonts w:eastAsia="宋体"/>
          <w:i w:val="0"/>
          <w:sz w:val="24"/>
        </w:rPr>
      </w:pPr>
    </w:p>
    <w:p w:rsidR="0019273B" w:rsidRDefault="00CB3A95">
      <w:pPr>
        <w:tabs>
          <w:tab w:val="left" w:pos="1985"/>
        </w:tabs>
        <w:ind w:left="1980" w:hanging="1980"/>
        <w:rPr>
          <w:rStyle w:val="afd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 w:eastAsia="zh-CN"/>
        </w:rPr>
        <w:t>Discussion on general issues for UE demodulation requirements for NR FR2 multi-Rx chain DL reception</w:t>
      </w:r>
    </w:p>
    <w:p w:rsidR="0019273B" w:rsidRDefault="00CB3A95">
      <w:pPr>
        <w:tabs>
          <w:tab w:val="left" w:pos="1985"/>
        </w:tabs>
        <w:rPr>
          <w:rStyle w:val="afd"/>
          <w:lang w:val="fr-FR"/>
        </w:rPr>
      </w:pPr>
      <w:r>
        <w:rPr>
          <w:rFonts w:ascii="Arial" w:hAnsi="Arial"/>
          <w:b/>
          <w:sz w:val="24"/>
          <w:lang w:val="fr-FR"/>
        </w:rPr>
        <w:t xml:space="preserve">Source: </w:t>
      </w:r>
      <w:r>
        <w:rPr>
          <w:rFonts w:ascii="Arial" w:hAnsi="Arial"/>
          <w:b/>
          <w:sz w:val="24"/>
          <w:lang w:val="fr-FR"/>
        </w:rPr>
        <w:tab/>
      </w:r>
      <w:r>
        <w:rPr>
          <w:rStyle w:val="afd"/>
          <w:lang w:val="fr-FR"/>
        </w:rPr>
        <w:t>Huawei, HiSilicon</w:t>
      </w:r>
    </w:p>
    <w:p w:rsidR="0019273B" w:rsidRDefault="00CB3A95">
      <w:pPr>
        <w:tabs>
          <w:tab w:val="left" w:pos="1985"/>
        </w:tabs>
        <w:rPr>
          <w:rStyle w:val="afd"/>
          <w:lang w:val="pt-BR"/>
        </w:rPr>
      </w:pPr>
      <w:r>
        <w:rPr>
          <w:rFonts w:ascii="Arial" w:hAnsi="Arial"/>
          <w:b/>
          <w:sz w:val="24"/>
          <w:lang w:val="pt-BR"/>
        </w:rPr>
        <w:t>Agenda item:</w:t>
      </w:r>
      <w:r>
        <w:rPr>
          <w:rFonts w:ascii="Arial" w:hAnsi="Arial"/>
          <w:sz w:val="24"/>
          <w:lang w:val="pt-BR"/>
        </w:rPr>
        <w:tab/>
      </w:r>
      <w:r w:rsidR="00FB0255">
        <w:rPr>
          <w:rFonts w:ascii="Arial" w:hAnsi="Arial"/>
          <w:sz w:val="24"/>
          <w:lang w:val="pt-BR"/>
        </w:rPr>
        <w:t>8.7.4.1</w:t>
      </w:r>
      <w:bookmarkStart w:id="2" w:name="_GoBack"/>
      <w:bookmarkEnd w:id="2"/>
    </w:p>
    <w:p w:rsidR="0019273B" w:rsidRDefault="00CB3A95">
      <w:pPr>
        <w:tabs>
          <w:tab w:val="left" w:pos="1985"/>
        </w:tabs>
        <w:ind w:left="1980" w:hanging="1980"/>
        <w:rPr>
          <w:rStyle w:val="afd"/>
          <w:lang w:val="pt-BR"/>
        </w:rPr>
      </w:pPr>
      <w:r>
        <w:rPr>
          <w:rFonts w:ascii="Arial" w:hAnsi="Arial"/>
          <w:b/>
          <w:sz w:val="24"/>
          <w:lang w:val="pt-BR"/>
        </w:rPr>
        <w:t>Document for:</w:t>
      </w:r>
      <w:r>
        <w:rPr>
          <w:rFonts w:ascii="Arial" w:hAnsi="Arial"/>
          <w:sz w:val="24"/>
          <w:lang w:val="pt-BR"/>
        </w:rPr>
        <w:tab/>
      </w:r>
      <w:r>
        <w:rPr>
          <w:rFonts w:ascii="Arial" w:hAnsi="Arial"/>
          <w:sz w:val="24"/>
          <w:lang w:val="pt-BR" w:eastAsia="zh-CN"/>
        </w:rPr>
        <w:t>Discussion</w:t>
      </w:r>
    </w:p>
    <w:p w:rsidR="0019273B" w:rsidRDefault="00CB3A95">
      <w:pPr>
        <w:pStyle w:val="1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ackground</w:t>
      </w:r>
    </w:p>
    <w:p w:rsidR="0019273B" w:rsidRDefault="00CB3A95">
      <w:pPr>
        <w:rPr>
          <w:lang w:val="en-US" w:eastAsia="zh-CN"/>
        </w:rPr>
      </w:pPr>
      <w:r>
        <w:rPr>
          <w:lang w:eastAsia="zh-CN"/>
        </w:rPr>
        <w:t>During RAN4#10</w:t>
      </w:r>
      <w:r w:rsidR="00B85324">
        <w:rPr>
          <w:lang w:eastAsia="zh-CN"/>
        </w:rPr>
        <w:t>8</w:t>
      </w:r>
      <w:r w:rsidR="009413AC">
        <w:rPr>
          <w:lang w:eastAsia="zh-CN"/>
        </w:rPr>
        <w:t>b</w:t>
      </w:r>
      <w:r>
        <w:rPr>
          <w:lang w:eastAsia="zh-CN"/>
        </w:rPr>
        <w:t xml:space="preserve"> meeting, WF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_Ref92469097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[1]</w:t>
      </w:r>
      <w:r>
        <w:rPr>
          <w:lang w:eastAsia="zh-CN"/>
        </w:rPr>
        <w:fldChar w:fldCharType="end"/>
      </w:r>
      <w:r>
        <w:rPr>
          <w:lang w:eastAsia="zh-CN"/>
        </w:rPr>
        <w:t xml:space="preserve"> </w:t>
      </w:r>
      <w:r w:rsidR="00044F9D" w:rsidRPr="00044F9D">
        <w:rPr>
          <w:lang w:eastAsia="zh-CN"/>
        </w:rPr>
        <w:t>on UE demodulation and CSI requirements for FR2 multi-Rx DL reception</w:t>
      </w:r>
      <w:r>
        <w:rPr>
          <w:lang w:eastAsia="zh-CN"/>
        </w:rPr>
        <w:t xml:space="preserve"> was approved. </w:t>
      </w:r>
      <w:r>
        <w:rPr>
          <w:lang w:val="en-US" w:eastAsia="zh-CN"/>
        </w:rPr>
        <w:t>In this contribution, we share our views about general issues for UE demodulation requirements for NR FR2 multi-Rx chain DL reception.</w:t>
      </w:r>
    </w:p>
    <w:p w:rsidR="0019273B" w:rsidRDefault="00CB3A95">
      <w:pPr>
        <w:pStyle w:val="1"/>
        <w:spacing w:before="0" w:after="0"/>
        <w:rPr>
          <w:lang w:val="en-US" w:eastAsia="zh-CN"/>
        </w:rPr>
      </w:pPr>
      <w:r>
        <w:rPr>
          <w:rFonts w:hint="eastAsia"/>
          <w:lang w:val="en-US" w:eastAsia="zh-CN"/>
        </w:rPr>
        <w:t>D</w:t>
      </w:r>
      <w:r>
        <w:rPr>
          <w:lang w:val="en-US" w:eastAsia="zh-CN"/>
        </w:rPr>
        <w:t>iscussion</w:t>
      </w:r>
    </w:p>
    <w:p w:rsidR="00AD7273" w:rsidRDefault="00AD7273" w:rsidP="00AD7273">
      <w:pPr>
        <w:pStyle w:val="2"/>
        <w:rPr>
          <w:lang w:val="en-US" w:eastAsia="zh-CN"/>
        </w:rPr>
      </w:pPr>
      <w:r w:rsidRPr="00AD7273">
        <w:rPr>
          <w:lang w:val="en-US" w:eastAsia="zh-CN"/>
        </w:rPr>
        <w:t>Receiver assumption for mDCI case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AD7273" w:rsidRPr="00AD7273" w:rsidTr="00AD7273">
        <w:tc>
          <w:tcPr>
            <w:tcW w:w="10456" w:type="dxa"/>
          </w:tcPr>
          <w:p w:rsidR="00AD7273" w:rsidRPr="00AD7273" w:rsidRDefault="00AD7273" w:rsidP="00AD7273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i/>
                <w:lang w:eastAsia="zh-CN"/>
              </w:rPr>
            </w:pPr>
            <w:r w:rsidRPr="00AD7273">
              <w:rPr>
                <w:rFonts w:eastAsia="MS Mincho"/>
                <w:i/>
                <w:lang w:eastAsia="zh-CN"/>
              </w:rPr>
              <w:t>Agreement:</w:t>
            </w:r>
          </w:p>
          <w:p w:rsidR="00AD7273" w:rsidRPr="00AD7273" w:rsidRDefault="00AD7273" w:rsidP="00AD7273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i/>
              </w:rPr>
            </w:pPr>
            <w:r w:rsidRPr="00AD7273">
              <w:rPr>
                <w:rFonts w:eastAsia="MS Mincho"/>
                <w:i/>
              </w:rPr>
              <w:t>Define requirement with separate processing as a baseline for fully overlapping (1+1) and non-overlapping (2+2) scenarios.</w:t>
            </w:r>
          </w:p>
          <w:p w:rsidR="00AD7273" w:rsidRPr="00AD7273" w:rsidRDefault="00AD7273" w:rsidP="00AD7273">
            <w:pPr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i/>
              </w:rPr>
            </w:pPr>
            <w:r w:rsidRPr="00AD7273">
              <w:rPr>
                <w:rFonts w:eastAsia="MS Mincho"/>
                <w:i/>
              </w:rPr>
              <w:t xml:space="preserve">Other scenarios not precluded, such as fully overlapping (2+2)   </w:t>
            </w:r>
          </w:p>
          <w:p w:rsidR="00AD7273" w:rsidRPr="00AD7273" w:rsidRDefault="00AD7273" w:rsidP="00AD7273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i/>
              </w:rPr>
            </w:pPr>
            <w:r w:rsidRPr="00AD7273">
              <w:rPr>
                <w:rFonts w:eastAsia="MS Mincho"/>
                <w:i/>
              </w:rPr>
              <w:t>FFS: Joint processing</w:t>
            </w:r>
          </w:p>
          <w:p w:rsidR="00AD7273" w:rsidRPr="00AD7273" w:rsidRDefault="00AD7273" w:rsidP="00AD7273">
            <w:pPr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i/>
              </w:rPr>
            </w:pPr>
            <w:r w:rsidRPr="00AD7273">
              <w:rPr>
                <w:rFonts w:eastAsia="MS Mincho"/>
                <w:i/>
              </w:rPr>
              <w:t>Companies to evaluate performance of both separate and joint processing for the next meeting with the objective to make a decision next meeting. A minimum set of simulation scenarios may be agreed to manage the workload for the next meeting.</w:t>
            </w:r>
          </w:p>
          <w:p w:rsidR="00AD7273" w:rsidRPr="00AD7273" w:rsidRDefault="00AD7273" w:rsidP="00AD7273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i/>
              </w:rPr>
            </w:pPr>
            <w:r w:rsidRPr="00AD7273">
              <w:rPr>
                <w:rFonts w:eastAsia="MS Mincho"/>
                <w:i/>
              </w:rPr>
              <w:t>Baseline case is prioritized.</w:t>
            </w:r>
          </w:p>
        </w:tc>
      </w:tr>
    </w:tbl>
    <w:p w:rsidR="00AD7273" w:rsidRDefault="00AD7273" w:rsidP="00AD7273">
      <w:pPr>
        <w:rPr>
          <w:lang w:val="en-US" w:eastAsia="zh-CN"/>
        </w:rPr>
      </w:pPr>
    </w:p>
    <w:p w:rsidR="00AD7273" w:rsidRDefault="00AD7273" w:rsidP="00AD7273">
      <w:pPr>
        <w:rPr>
          <w:lang w:val="en-US" w:eastAsia="zh-CN"/>
        </w:rPr>
      </w:pPr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 xml:space="preserve">or the mDCI </w:t>
      </w:r>
      <w:r w:rsidR="00B46AF3" w:rsidRPr="00B46AF3">
        <w:rPr>
          <w:lang w:val="en-US" w:eastAsia="zh-CN"/>
        </w:rPr>
        <w:t xml:space="preserve">fully-overlapping </w:t>
      </w:r>
      <w:r>
        <w:rPr>
          <w:lang w:val="en-US" w:eastAsia="zh-CN"/>
        </w:rPr>
        <w:t>case, t</w:t>
      </w:r>
      <w:r w:rsidRPr="00AD7273">
        <w:rPr>
          <w:lang w:val="en-US" w:eastAsia="zh-CN"/>
        </w:rPr>
        <w:t>he simulation results are shown as following Table 2.1-1.</w:t>
      </w:r>
    </w:p>
    <w:p w:rsidR="00AD7273" w:rsidRPr="00C80F1F" w:rsidRDefault="00AD7273" w:rsidP="00AD7273">
      <w:pPr>
        <w:keepNext/>
        <w:keepLines/>
        <w:spacing w:before="60"/>
        <w:jc w:val="center"/>
        <w:rPr>
          <w:rFonts w:ascii="Arial" w:hAnsi="Arial" w:cs="Arial"/>
          <w:b/>
          <w:lang w:val="en-US" w:eastAsia="zh-CN"/>
        </w:rPr>
      </w:pPr>
      <w:r w:rsidRPr="00C80F1F">
        <w:rPr>
          <w:rFonts w:ascii="Arial" w:hAnsi="Arial" w:cs="Arial" w:hint="eastAsia"/>
          <w:b/>
          <w:lang w:val="en-US" w:eastAsia="zh-CN"/>
        </w:rPr>
        <w:t>T</w:t>
      </w:r>
      <w:r w:rsidRPr="00C80F1F">
        <w:rPr>
          <w:rFonts w:ascii="Arial" w:hAnsi="Arial" w:cs="Arial"/>
          <w:b/>
          <w:lang w:val="en-US" w:eastAsia="zh-CN"/>
        </w:rPr>
        <w:t>able 2.1-</w:t>
      </w:r>
      <w:r w:rsidR="00B46AF3">
        <w:rPr>
          <w:rFonts w:ascii="Arial" w:hAnsi="Arial" w:cs="Arial"/>
          <w:b/>
          <w:lang w:val="en-US" w:eastAsia="zh-CN"/>
        </w:rPr>
        <w:t>1</w:t>
      </w:r>
      <w:r w:rsidRPr="00C80F1F">
        <w:rPr>
          <w:rFonts w:ascii="Arial" w:hAnsi="Arial" w:cs="Arial"/>
          <w:b/>
          <w:lang w:val="en-US" w:eastAsia="zh-CN"/>
        </w:rPr>
        <w:t xml:space="preserve"> Ideal simulation results for mDCI mTRP </w:t>
      </w:r>
      <w:r>
        <w:rPr>
          <w:rFonts w:ascii="Arial" w:hAnsi="Arial" w:cs="Arial"/>
          <w:b/>
          <w:lang w:val="en-US" w:eastAsia="zh-CN"/>
        </w:rPr>
        <w:t>fully</w:t>
      </w:r>
      <w:r w:rsidRPr="00C80F1F">
        <w:rPr>
          <w:rFonts w:ascii="Arial" w:hAnsi="Arial" w:cs="Arial"/>
          <w:b/>
          <w:lang w:val="en-US" w:eastAsia="zh-CN"/>
        </w:rPr>
        <w:t>-overlapping</w:t>
      </w:r>
    </w:p>
    <w:tbl>
      <w:tblPr>
        <w:tblStyle w:val="af0"/>
        <w:tblW w:w="0" w:type="auto"/>
        <w:jc w:val="center"/>
        <w:tblLook w:val="04A0" w:firstRow="1" w:lastRow="0" w:firstColumn="1" w:lastColumn="0" w:noHBand="0" w:noVBand="1"/>
      </w:tblPr>
      <w:tblGrid>
        <w:gridCol w:w="1167"/>
        <w:gridCol w:w="550"/>
        <w:gridCol w:w="583"/>
        <w:gridCol w:w="1267"/>
        <w:gridCol w:w="617"/>
        <w:gridCol w:w="2521"/>
      </w:tblGrid>
      <w:tr w:rsidR="00B46AF3" w:rsidRPr="00892EA7" w:rsidTr="00B46AF3">
        <w:trPr>
          <w:trHeight w:val="20"/>
          <w:jc w:val="center"/>
        </w:trPr>
        <w:tc>
          <w:tcPr>
            <w:tcW w:w="0" w:type="auto"/>
            <w:vAlign w:val="center"/>
          </w:tcPr>
          <w:p w:rsidR="00B46AF3" w:rsidRPr="00C80F1F" w:rsidRDefault="00B46AF3" w:rsidP="00B46A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5"/>
                <w:lang w:eastAsia="ko-KR"/>
              </w:rPr>
            </w:pPr>
            <w:r w:rsidRPr="00C80F1F">
              <w:rPr>
                <w:rFonts w:ascii="Arial" w:eastAsia="Times New Roman" w:hAnsi="Arial" w:cs="Arial" w:hint="eastAsia"/>
                <w:b/>
                <w:sz w:val="15"/>
                <w:lang w:eastAsia="ko-KR"/>
              </w:rPr>
              <w:t>C</w:t>
            </w:r>
            <w:r w:rsidRPr="00C80F1F">
              <w:rPr>
                <w:rFonts w:ascii="Arial" w:eastAsia="Times New Roman" w:hAnsi="Arial" w:cs="Arial"/>
                <w:b/>
                <w:sz w:val="15"/>
                <w:lang w:eastAsia="ko-KR"/>
              </w:rPr>
              <w:t>ase number</w:t>
            </w:r>
          </w:p>
        </w:tc>
        <w:tc>
          <w:tcPr>
            <w:tcW w:w="0" w:type="auto"/>
            <w:vAlign w:val="center"/>
          </w:tcPr>
          <w:p w:rsidR="00B46AF3" w:rsidRPr="00C80F1F" w:rsidRDefault="00B46AF3" w:rsidP="00B46A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5"/>
                <w:lang w:eastAsia="ko-KR"/>
              </w:rPr>
            </w:pPr>
            <w:r w:rsidRPr="00C80F1F">
              <w:rPr>
                <w:rFonts w:ascii="Arial" w:eastAsia="Times New Roman" w:hAnsi="Arial" w:cs="Arial"/>
                <w:b/>
                <w:sz w:val="15"/>
                <w:lang w:eastAsia="ko-KR"/>
              </w:rPr>
              <w:t>MCS</w:t>
            </w:r>
          </w:p>
        </w:tc>
        <w:tc>
          <w:tcPr>
            <w:tcW w:w="0" w:type="auto"/>
            <w:vAlign w:val="center"/>
          </w:tcPr>
          <w:p w:rsidR="00B46AF3" w:rsidRPr="00C80F1F" w:rsidRDefault="00B46AF3" w:rsidP="00B46A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5"/>
                <w:lang w:eastAsia="ko-KR"/>
              </w:rPr>
            </w:pPr>
            <w:r w:rsidRPr="00C80F1F">
              <w:rPr>
                <w:rFonts w:ascii="Arial" w:eastAsia="Times New Roman" w:hAnsi="Arial" w:cs="Arial" w:hint="eastAsia"/>
                <w:b/>
                <w:sz w:val="15"/>
                <w:lang w:eastAsia="ko-KR"/>
              </w:rPr>
              <w:t>R</w:t>
            </w:r>
            <w:r w:rsidRPr="00C80F1F">
              <w:rPr>
                <w:rFonts w:ascii="Arial" w:eastAsia="Times New Roman" w:hAnsi="Arial" w:cs="Arial"/>
                <w:b/>
                <w:sz w:val="15"/>
                <w:lang w:eastAsia="ko-KR"/>
              </w:rPr>
              <w:t>ank</w:t>
            </w:r>
          </w:p>
        </w:tc>
        <w:tc>
          <w:tcPr>
            <w:tcW w:w="0" w:type="auto"/>
            <w:vAlign w:val="center"/>
          </w:tcPr>
          <w:p w:rsidR="00B46AF3" w:rsidRPr="00892EA7" w:rsidRDefault="00B46AF3" w:rsidP="00B46A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5"/>
                <w:lang w:eastAsia="zh-CN"/>
              </w:rPr>
            </w:pPr>
            <w:r w:rsidRPr="00892EA7">
              <w:rPr>
                <w:rFonts w:ascii="Arial" w:eastAsiaTheme="minorEastAsia" w:hAnsi="Arial" w:cs="Arial" w:hint="eastAsia"/>
                <w:b/>
                <w:sz w:val="15"/>
                <w:lang w:eastAsia="zh-CN"/>
              </w:rPr>
              <w:t>U</w:t>
            </w:r>
            <w:r w:rsidRPr="00892EA7">
              <w:rPr>
                <w:rFonts w:ascii="Arial" w:eastAsiaTheme="minorEastAsia" w:hAnsi="Arial" w:cs="Arial"/>
                <w:b/>
                <w:sz w:val="15"/>
                <w:lang w:eastAsia="zh-CN"/>
              </w:rPr>
              <w:t>E processing</w:t>
            </w:r>
          </w:p>
        </w:tc>
        <w:tc>
          <w:tcPr>
            <w:tcW w:w="0" w:type="auto"/>
            <w:vAlign w:val="center"/>
          </w:tcPr>
          <w:p w:rsidR="00B46AF3" w:rsidRPr="00C80F1F" w:rsidRDefault="00B46AF3" w:rsidP="00B46A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5"/>
                <w:lang w:eastAsia="ko-KR"/>
              </w:rPr>
            </w:pPr>
            <w:r w:rsidRPr="00892EA7">
              <w:rPr>
                <w:rFonts w:ascii="Arial" w:eastAsiaTheme="minorEastAsia" w:hAnsi="Arial" w:cs="Arial"/>
                <w:b/>
                <w:sz w:val="15"/>
                <w:lang w:eastAsia="zh-CN"/>
              </w:rPr>
              <w:t>ρ</w:t>
            </w:r>
          </w:p>
        </w:tc>
        <w:tc>
          <w:tcPr>
            <w:tcW w:w="0" w:type="auto"/>
            <w:vAlign w:val="center"/>
          </w:tcPr>
          <w:p w:rsidR="00B46AF3" w:rsidRPr="00B46AF3" w:rsidRDefault="00B46AF3" w:rsidP="00B46A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algun Gothic" w:hAnsi="Arial" w:cs="Arial"/>
                <w:b/>
                <w:sz w:val="15"/>
                <w:lang w:eastAsia="ko-KR"/>
              </w:rPr>
            </w:pPr>
            <w:r w:rsidRPr="00C80F1F">
              <w:rPr>
                <w:rFonts w:ascii="Arial" w:eastAsia="Times New Roman" w:hAnsi="Arial" w:cs="Arial" w:hint="eastAsia"/>
                <w:b/>
                <w:sz w:val="15"/>
                <w:lang w:eastAsia="ko-KR"/>
              </w:rPr>
              <w:t>S</w:t>
            </w:r>
            <w:r w:rsidRPr="00C80F1F">
              <w:rPr>
                <w:rFonts w:ascii="Arial" w:eastAsia="Times New Roman" w:hAnsi="Arial" w:cs="Arial"/>
                <w:b/>
                <w:sz w:val="15"/>
                <w:lang w:eastAsia="ko-KR"/>
              </w:rPr>
              <w:t>NR@70%maximum throughput</w:t>
            </w:r>
          </w:p>
        </w:tc>
      </w:tr>
      <w:tr w:rsidR="00B46AF3" w:rsidRPr="00892EA7" w:rsidTr="00B46AF3">
        <w:trPr>
          <w:trHeight w:val="20"/>
          <w:jc w:val="center"/>
        </w:trPr>
        <w:tc>
          <w:tcPr>
            <w:tcW w:w="0" w:type="auto"/>
            <w:vAlign w:val="center"/>
          </w:tcPr>
          <w:p w:rsidR="00B46AF3" w:rsidRPr="00C80F1F" w:rsidRDefault="00B46AF3" w:rsidP="00B46A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5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5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B46AF3" w:rsidRPr="00C80F1F" w:rsidRDefault="00B46AF3" w:rsidP="00B46A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5"/>
                <w:lang w:val="en-US" w:eastAsia="zh-CN"/>
              </w:rPr>
            </w:pPr>
            <w:r w:rsidRPr="00C80F1F">
              <w:rPr>
                <w:rFonts w:ascii="Arial" w:eastAsiaTheme="minorEastAsia" w:hAnsi="Arial" w:cs="Arial" w:hint="eastAsia"/>
                <w:sz w:val="15"/>
                <w:lang w:val="en-US" w:eastAsia="zh-CN"/>
              </w:rPr>
              <w:t>1</w:t>
            </w:r>
            <w:r w:rsidRPr="00C80F1F">
              <w:rPr>
                <w:rFonts w:ascii="Arial" w:eastAsiaTheme="minorEastAsia" w:hAnsi="Arial" w:cs="Arial"/>
                <w:sz w:val="15"/>
                <w:lang w:val="en-US" w:eastAsia="zh-CN"/>
              </w:rPr>
              <w:t>7</w:t>
            </w:r>
          </w:p>
        </w:tc>
        <w:tc>
          <w:tcPr>
            <w:tcW w:w="0" w:type="auto"/>
            <w:vAlign w:val="center"/>
          </w:tcPr>
          <w:p w:rsidR="00B46AF3" w:rsidRPr="00C80F1F" w:rsidRDefault="00B46AF3" w:rsidP="00B46A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5"/>
                <w:lang w:val="en-US" w:eastAsia="ko-KR"/>
              </w:rPr>
            </w:pPr>
            <w:r>
              <w:rPr>
                <w:rFonts w:ascii="Arial" w:eastAsia="Times New Roman" w:hAnsi="Arial" w:cs="Arial"/>
                <w:sz w:val="15"/>
                <w:lang w:val="en-US" w:eastAsia="ko-KR"/>
              </w:rPr>
              <w:t>1+1</w:t>
            </w:r>
          </w:p>
        </w:tc>
        <w:tc>
          <w:tcPr>
            <w:tcW w:w="0" w:type="auto"/>
            <w:vAlign w:val="center"/>
          </w:tcPr>
          <w:p w:rsidR="00B46AF3" w:rsidRPr="00892EA7" w:rsidRDefault="002E5A0E" w:rsidP="00B46A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5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5"/>
                <w:lang w:val="en-US" w:eastAsia="zh-CN"/>
              </w:rPr>
              <w:t>separate</w:t>
            </w:r>
          </w:p>
        </w:tc>
        <w:tc>
          <w:tcPr>
            <w:tcW w:w="0" w:type="auto"/>
            <w:vAlign w:val="center"/>
          </w:tcPr>
          <w:p w:rsidR="00B46AF3" w:rsidRPr="00912EF4" w:rsidRDefault="00B46AF3" w:rsidP="00B46A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5"/>
                <w:lang w:val="en-US" w:eastAsia="zh-CN"/>
              </w:rPr>
            </w:pPr>
            <w:r w:rsidRPr="00B46AF3">
              <w:rPr>
                <w:rFonts w:ascii="Arial" w:eastAsiaTheme="minorEastAsia" w:hAnsi="Arial" w:cs="Arial"/>
                <w:sz w:val="15"/>
                <w:lang w:val="en-US" w:eastAsia="zh-CN"/>
              </w:rPr>
              <w:t>-12dB</w:t>
            </w:r>
          </w:p>
        </w:tc>
        <w:tc>
          <w:tcPr>
            <w:tcW w:w="0" w:type="auto"/>
            <w:vAlign w:val="center"/>
          </w:tcPr>
          <w:p w:rsidR="00B46AF3" w:rsidRPr="00313482" w:rsidRDefault="00D4778C" w:rsidP="00B46A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5"/>
                <w:lang w:val="en-US" w:eastAsia="zh-CN"/>
              </w:rPr>
            </w:pPr>
            <w:r w:rsidRPr="00313482">
              <w:rPr>
                <w:rFonts w:ascii="Arial" w:eastAsiaTheme="minorEastAsia" w:hAnsi="Arial" w:cs="Arial"/>
                <w:sz w:val="15"/>
                <w:lang w:val="en-US" w:eastAsia="zh-CN"/>
              </w:rPr>
              <w:t>9</w:t>
            </w:r>
            <w:r w:rsidR="00B46AF3" w:rsidRPr="00313482">
              <w:rPr>
                <w:rFonts w:ascii="Arial" w:eastAsiaTheme="minorEastAsia" w:hAnsi="Arial" w:cs="Arial"/>
                <w:sz w:val="15"/>
                <w:lang w:val="en-US" w:eastAsia="zh-CN"/>
              </w:rPr>
              <w:t>.</w:t>
            </w:r>
            <w:r w:rsidR="00E27BEA" w:rsidRPr="00313482">
              <w:rPr>
                <w:rFonts w:ascii="Arial" w:eastAsiaTheme="minorEastAsia" w:hAnsi="Arial" w:cs="Arial"/>
                <w:sz w:val="15"/>
                <w:lang w:val="en-US" w:eastAsia="zh-CN"/>
              </w:rPr>
              <w:t>8</w:t>
            </w:r>
          </w:p>
        </w:tc>
      </w:tr>
      <w:tr w:rsidR="00B46AF3" w:rsidRPr="00892EA7" w:rsidTr="00B46AF3">
        <w:trPr>
          <w:trHeight w:val="20"/>
          <w:jc w:val="center"/>
        </w:trPr>
        <w:tc>
          <w:tcPr>
            <w:tcW w:w="0" w:type="auto"/>
            <w:vAlign w:val="center"/>
          </w:tcPr>
          <w:p w:rsidR="00B46AF3" w:rsidRPr="00892EA7" w:rsidRDefault="00B46AF3" w:rsidP="00B46A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5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5"/>
                <w:lang w:val="en-US"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B46AF3" w:rsidRPr="00C80F1F" w:rsidRDefault="00B46AF3" w:rsidP="00B46A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5"/>
                <w:lang w:val="en-US" w:eastAsia="zh-CN"/>
              </w:rPr>
            </w:pPr>
            <w:r w:rsidRPr="00C80F1F">
              <w:rPr>
                <w:rFonts w:ascii="Arial" w:eastAsiaTheme="minorEastAsia" w:hAnsi="Arial" w:cs="Arial" w:hint="eastAsia"/>
                <w:sz w:val="15"/>
                <w:lang w:val="en-US" w:eastAsia="zh-CN"/>
              </w:rPr>
              <w:t>1</w:t>
            </w:r>
            <w:r w:rsidRPr="00C80F1F">
              <w:rPr>
                <w:rFonts w:ascii="Arial" w:eastAsiaTheme="minorEastAsia" w:hAnsi="Arial" w:cs="Arial"/>
                <w:sz w:val="15"/>
                <w:lang w:val="en-US" w:eastAsia="zh-CN"/>
              </w:rPr>
              <w:t>7</w:t>
            </w:r>
          </w:p>
        </w:tc>
        <w:tc>
          <w:tcPr>
            <w:tcW w:w="0" w:type="auto"/>
            <w:vAlign w:val="center"/>
          </w:tcPr>
          <w:p w:rsidR="00B46AF3" w:rsidRPr="00C80F1F" w:rsidRDefault="00B46AF3" w:rsidP="00B46A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5"/>
                <w:lang w:val="en-US" w:eastAsia="ko-KR"/>
              </w:rPr>
            </w:pPr>
            <w:r>
              <w:rPr>
                <w:rFonts w:ascii="Arial" w:eastAsia="Times New Roman" w:hAnsi="Arial" w:cs="Arial"/>
                <w:sz w:val="15"/>
                <w:lang w:val="en-US" w:eastAsia="ko-KR"/>
              </w:rPr>
              <w:t>1+1</w:t>
            </w:r>
          </w:p>
        </w:tc>
        <w:tc>
          <w:tcPr>
            <w:tcW w:w="0" w:type="auto"/>
            <w:vAlign w:val="center"/>
          </w:tcPr>
          <w:p w:rsidR="00B46AF3" w:rsidRPr="00892EA7" w:rsidRDefault="00B46AF3" w:rsidP="00B46A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5"/>
                <w:lang w:val="en-US" w:eastAsia="zh-CN"/>
              </w:rPr>
            </w:pPr>
            <w:r w:rsidRPr="00892EA7">
              <w:rPr>
                <w:rFonts w:ascii="Arial" w:eastAsiaTheme="minorEastAsia" w:hAnsi="Arial" w:cs="Arial"/>
                <w:sz w:val="15"/>
                <w:lang w:val="en-US" w:eastAsia="zh-CN"/>
              </w:rPr>
              <w:t>joint</w:t>
            </w:r>
          </w:p>
        </w:tc>
        <w:tc>
          <w:tcPr>
            <w:tcW w:w="0" w:type="auto"/>
            <w:vAlign w:val="center"/>
          </w:tcPr>
          <w:p w:rsidR="00B46AF3" w:rsidRPr="00912EF4" w:rsidRDefault="00B46AF3" w:rsidP="00B46A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5"/>
                <w:lang w:val="en-US" w:eastAsia="zh-CN"/>
              </w:rPr>
            </w:pPr>
            <w:r w:rsidRPr="00B46AF3">
              <w:rPr>
                <w:rFonts w:ascii="Arial" w:eastAsiaTheme="minorEastAsia" w:hAnsi="Arial" w:cs="Arial"/>
                <w:sz w:val="15"/>
                <w:lang w:val="en-US" w:eastAsia="zh-CN"/>
              </w:rPr>
              <w:t>-12dB</w:t>
            </w:r>
          </w:p>
        </w:tc>
        <w:tc>
          <w:tcPr>
            <w:tcW w:w="0" w:type="auto"/>
            <w:vAlign w:val="center"/>
          </w:tcPr>
          <w:p w:rsidR="00B46AF3" w:rsidRPr="00313482" w:rsidRDefault="00D4778C" w:rsidP="00B46A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5"/>
                <w:lang w:val="en-US" w:eastAsia="zh-CN"/>
              </w:rPr>
            </w:pPr>
            <w:r w:rsidRPr="00313482">
              <w:rPr>
                <w:rFonts w:ascii="Arial" w:eastAsiaTheme="minorEastAsia" w:hAnsi="Arial" w:cs="Arial"/>
                <w:sz w:val="15"/>
                <w:lang w:val="en-US" w:eastAsia="zh-CN"/>
              </w:rPr>
              <w:t>9</w:t>
            </w:r>
            <w:r w:rsidR="00B46AF3" w:rsidRPr="00313482">
              <w:rPr>
                <w:rFonts w:ascii="Arial" w:eastAsiaTheme="minorEastAsia" w:hAnsi="Arial" w:cs="Arial"/>
                <w:sz w:val="15"/>
                <w:lang w:val="en-US" w:eastAsia="zh-CN"/>
              </w:rPr>
              <w:t>.</w:t>
            </w:r>
            <w:r w:rsidR="00C76B8A" w:rsidRPr="00313482">
              <w:rPr>
                <w:rFonts w:ascii="Arial" w:eastAsiaTheme="minorEastAsia" w:hAnsi="Arial" w:cs="Arial"/>
                <w:sz w:val="15"/>
                <w:lang w:val="en-US" w:eastAsia="zh-CN"/>
              </w:rPr>
              <w:t>4</w:t>
            </w:r>
          </w:p>
        </w:tc>
      </w:tr>
    </w:tbl>
    <w:p w:rsidR="00AD7273" w:rsidRDefault="00AD7273" w:rsidP="00AD7273">
      <w:pPr>
        <w:rPr>
          <w:lang w:val="en-US" w:eastAsia="zh-CN"/>
        </w:rPr>
      </w:pPr>
    </w:p>
    <w:p w:rsidR="004C3692" w:rsidRPr="004C3692" w:rsidRDefault="004C3692" w:rsidP="004C3692">
      <w:pPr>
        <w:rPr>
          <w:lang w:val="en-US" w:eastAsia="zh-CN"/>
        </w:rPr>
      </w:pPr>
      <w:r w:rsidRPr="004C3692">
        <w:rPr>
          <w:lang w:val="en-US" w:eastAsia="zh-CN"/>
        </w:rPr>
        <w:t xml:space="preserve">We see that there is negligible performance difference between </w:t>
      </w:r>
      <w:r w:rsidR="002E5A0E">
        <w:rPr>
          <w:lang w:val="en-US" w:eastAsia="zh-CN"/>
        </w:rPr>
        <w:t>separate</w:t>
      </w:r>
      <w:r w:rsidRPr="004C3692">
        <w:rPr>
          <w:lang w:val="en-US" w:eastAsia="zh-CN"/>
        </w:rPr>
        <w:t xml:space="preserve"> and joint UE processing for MCS 17 with rank 1 for mDCI mTRP fully-overlapping. </w:t>
      </w:r>
      <w:r w:rsidRPr="004C3692">
        <w:rPr>
          <w:rFonts w:hint="eastAsia"/>
          <w:lang w:val="en-US" w:eastAsia="zh-CN"/>
        </w:rPr>
        <w:t>C</w:t>
      </w:r>
      <w:r w:rsidRPr="004C3692">
        <w:rPr>
          <w:lang w:val="en-US" w:eastAsia="zh-CN"/>
        </w:rPr>
        <w:t>onsidering the balance of the performance and the complexity, we propose to define requirements only based on separate processing for FR2 multi-Rx mDCI mTRP fully-overlapping case in Rel-18.</w:t>
      </w:r>
    </w:p>
    <w:p w:rsidR="004C3692" w:rsidRPr="004C3692" w:rsidRDefault="004C3692" w:rsidP="004C3692">
      <w:pPr>
        <w:pStyle w:val="Proposal"/>
      </w:pPr>
      <w:r w:rsidRPr="004C3692">
        <w:t>Define requirements based on separate processing for FR2 mDCI mTRP fully-overlapping case in Rel-18.</w:t>
      </w:r>
    </w:p>
    <w:p w:rsidR="00B46AF3" w:rsidRDefault="00B46AF3" w:rsidP="00B46AF3">
      <w:pPr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F</w:t>
      </w:r>
      <w:r>
        <w:rPr>
          <w:lang w:val="en-US" w:eastAsia="zh-CN"/>
        </w:rPr>
        <w:t>or the mDCI non</w:t>
      </w:r>
      <w:r w:rsidRPr="00B46AF3">
        <w:rPr>
          <w:lang w:val="en-US" w:eastAsia="zh-CN"/>
        </w:rPr>
        <w:t xml:space="preserve">-overlapping </w:t>
      </w:r>
      <w:r>
        <w:rPr>
          <w:lang w:val="en-US" w:eastAsia="zh-CN"/>
        </w:rPr>
        <w:t>case, t</w:t>
      </w:r>
      <w:r w:rsidRPr="00AD7273">
        <w:rPr>
          <w:lang w:val="en-US" w:eastAsia="zh-CN"/>
        </w:rPr>
        <w:t>he simulation results are shown as following Table 2.1-</w:t>
      </w:r>
      <w:r>
        <w:rPr>
          <w:lang w:val="en-US" w:eastAsia="zh-CN"/>
        </w:rPr>
        <w:t>2</w:t>
      </w:r>
      <w:r w:rsidRPr="00AD7273">
        <w:rPr>
          <w:lang w:val="en-US" w:eastAsia="zh-CN"/>
        </w:rPr>
        <w:t>.</w:t>
      </w:r>
    </w:p>
    <w:p w:rsidR="00B46AF3" w:rsidRPr="00C80F1F" w:rsidRDefault="00B46AF3" w:rsidP="00B46AF3">
      <w:pPr>
        <w:keepNext/>
        <w:keepLines/>
        <w:spacing w:before="60"/>
        <w:jc w:val="center"/>
        <w:rPr>
          <w:rFonts w:ascii="Arial" w:hAnsi="Arial" w:cs="Arial"/>
          <w:b/>
          <w:lang w:val="en-US" w:eastAsia="zh-CN"/>
        </w:rPr>
      </w:pPr>
      <w:r w:rsidRPr="00C80F1F">
        <w:rPr>
          <w:rFonts w:ascii="Arial" w:hAnsi="Arial" w:cs="Arial" w:hint="eastAsia"/>
          <w:b/>
          <w:lang w:val="en-US" w:eastAsia="zh-CN"/>
        </w:rPr>
        <w:t>T</w:t>
      </w:r>
      <w:r w:rsidRPr="00C80F1F">
        <w:rPr>
          <w:rFonts w:ascii="Arial" w:hAnsi="Arial" w:cs="Arial"/>
          <w:b/>
          <w:lang w:val="en-US" w:eastAsia="zh-CN"/>
        </w:rPr>
        <w:t>able 2.1-</w:t>
      </w:r>
      <w:r w:rsidR="004328BE">
        <w:rPr>
          <w:rFonts w:ascii="Arial" w:hAnsi="Arial" w:cs="Arial"/>
          <w:b/>
          <w:lang w:val="en-US" w:eastAsia="zh-CN"/>
        </w:rPr>
        <w:t>2</w:t>
      </w:r>
      <w:r w:rsidRPr="00C80F1F">
        <w:rPr>
          <w:rFonts w:ascii="Arial" w:hAnsi="Arial" w:cs="Arial"/>
          <w:b/>
          <w:lang w:val="en-US" w:eastAsia="zh-CN"/>
        </w:rPr>
        <w:t xml:space="preserve"> Ideal simulation results for mDCI mTRP </w:t>
      </w:r>
      <w:r>
        <w:rPr>
          <w:rFonts w:ascii="Arial" w:hAnsi="Arial" w:cs="Arial"/>
          <w:b/>
          <w:lang w:val="en-US" w:eastAsia="zh-CN"/>
        </w:rPr>
        <w:t>non</w:t>
      </w:r>
      <w:r w:rsidRPr="00C80F1F">
        <w:rPr>
          <w:rFonts w:ascii="Arial" w:hAnsi="Arial" w:cs="Arial"/>
          <w:b/>
          <w:lang w:val="en-US" w:eastAsia="zh-CN"/>
        </w:rPr>
        <w:t>-overlapping</w:t>
      </w:r>
    </w:p>
    <w:tbl>
      <w:tblPr>
        <w:tblStyle w:val="af0"/>
        <w:tblW w:w="0" w:type="auto"/>
        <w:jc w:val="center"/>
        <w:tblLook w:val="04A0" w:firstRow="1" w:lastRow="0" w:firstColumn="1" w:lastColumn="0" w:noHBand="0" w:noVBand="1"/>
      </w:tblPr>
      <w:tblGrid>
        <w:gridCol w:w="1167"/>
        <w:gridCol w:w="550"/>
        <w:gridCol w:w="583"/>
        <w:gridCol w:w="1267"/>
        <w:gridCol w:w="617"/>
        <w:gridCol w:w="2521"/>
      </w:tblGrid>
      <w:tr w:rsidR="00B46AF3" w:rsidRPr="00892EA7" w:rsidTr="00FB6AE7">
        <w:trPr>
          <w:trHeight w:val="20"/>
          <w:jc w:val="center"/>
        </w:trPr>
        <w:tc>
          <w:tcPr>
            <w:tcW w:w="0" w:type="auto"/>
            <w:vAlign w:val="center"/>
          </w:tcPr>
          <w:p w:rsidR="00B46AF3" w:rsidRPr="00C80F1F" w:rsidRDefault="00B46AF3" w:rsidP="00FB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5"/>
                <w:lang w:eastAsia="ko-KR"/>
              </w:rPr>
            </w:pPr>
            <w:r w:rsidRPr="00C80F1F">
              <w:rPr>
                <w:rFonts w:ascii="Arial" w:eastAsia="Times New Roman" w:hAnsi="Arial" w:cs="Arial" w:hint="eastAsia"/>
                <w:b/>
                <w:sz w:val="15"/>
                <w:lang w:eastAsia="ko-KR"/>
              </w:rPr>
              <w:t>C</w:t>
            </w:r>
            <w:r w:rsidRPr="00C80F1F">
              <w:rPr>
                <w:rFonts w:ascii="Arial" w:eastAsia="Times New Roman" w:hAnsi="Arial" w:cs="Arial"/>
                <w:b/>
                <w:sz w:val="15"/>
                <w:lang w:eastAsia="ko-KR"/>
              </w:rPr>
              <w:t>ase number</w:t>
            </w:r>
          </w:p>
        </w:tc>
        <w:tc>
          <w:tcPr>
            <w:tcW w:w="0" w:type="auto"/>
            <w:vAlign w:val="center"/>
          </w:tcPr>
          <w:p w:rsidR="00B46AF3" w:rsidRPr="00C80F1F" w:rsidRDefault="00B46AF3" w:rsidP="00FB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5"/>
                <w:lang w:eastAsia="ko-KR"/>
              </w:rPr>
            </w:pPr>
            <w:r w:rsidRPr="00C80F1F">
              <w:rPr>
                <w:rFonts w:ascii="Arial" w:eastAsia="Times New Roman" w:hAnsi="Arial" w:cs="Arial"/>
                <w:b/>
                <w:sz w:val="15"/>
                <w:lang w:eastAsia="ko-KR"/>
              </w:rPr>
              <w:t>MCS</w:t>
            </w:r>
          </w:p>
        </w:tc>
        <w:tc>
          <w:tcPr>
            <w:tcW w:w="0" w:type="auto"/>
            <w:vAlign w:val="center"/>
          </w:tcPr>
          <w:p w:rsidR="00B46AF3" w:rsidRPr="00C80F1F" w:rsidRDefault="00B46AF3" w:rsidP="00FB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5"/>
                <w:lang w:eastAsia="ko-KR"/>
              </w:rPr>
            </w:pPr>
            <w:r w:rsidRPr="00C80F1F">
              <w:rPr>
                <w:rFonts w:ascii="Arial" w:eastAsia="Times New Roman" w:hAnsi="Arial" w:cs="Arial" w:hint="eastAsia"/>
                <w:b/>
                <w:sz w:val="15"/>
                <w:lang w:eastAsia="ko-KR"/>
              </w:rPr>
              <w:t>R</w:t>
            </w:r>
            <w:r w:rsidRPr="00C80F1F">
              <w:rPr>
                <w:rFonts w:ascii="Arial" w:eastAsia="Times New Roman" w:hAnsi="Arial" w:cs="Arial"/>
                <w:b/>
                <w:sz w:val="15"/>
                <w:lang w:eastAsia="ko-KR"/>
              </w:rPr>
              <w:t>ank</w:t>
            </w:r>
          </w:p>
        </w:tc>
        <w:tc>
          <w:tcPr>
            <w:tcW w:w="0" w:type="auto"/>
            <w:vAlign w:val="center"/>
          </w:tcPr>
          <w:p w:rsidR="00B46AF3" w:rsidRPr="00892EA7" w:rsidRDefault="00B46AF3" w:rsidP="00FB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5"/>
                <w:lang w:eastAsia="zh-CN"/>
              </w:rPr>
            </w:pPr>
            <w:r w:rsidRPr="00892EA7">
              <w:rPr>
                <w:rFonts w:ascii="Arial" w:eastAsiaTheme="minorEastAsia" w:hAnsi="Arial" w:cs="Arial" w:hint="eastAsia"/>
                <w:b/>
                <w:sz w:val="15"/>
                <w:lang w:eastAsia="zh-CN"/>
              </w:rPr>
              <w:t>U</w:t>
            </w:r>
            <w:r w:rsidRPr="00892EA7">
              <w:rPr>
                <w:rFonts w:ascii="Arial" w:eastAsiaTheme="minorEastAsia" w:hAnsi="Arial" w:cs="Arial"/>
                <w:b/>
                <w:sz w:val="15"/>
                <w:lang w:eastAsia="zh-CN"/>
              </w:rPr>
              <w:t>E processing</w:t>
            </w:r>
          </w:p>
        </w:tc>
        <w:tc>
          <w:tcPr>
            <w:tcW w:w="0" w:type="auto"/>
            <w:vAlign w:val="center"/>
          </w:tcPr>
          <w:p w:rsidR="00B46AF3" w:rsidRPr="00C80F1F" w:rsidRDefault="00B46AF3" w:rsidP="00FB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5"/>
                <w:lang w:eastAsia="ko-KR"/>
              </w:rPr>
            </w:pPr>
            <w:r w:rsidRPr="00892EA7">
              <w:rPr>
                <w:rFonts w:ascii="Arial" w:eastAsiaTheme="minorEastAsia" w:hAnsi="Arial" w:cs="Arial"/>
                <w:b/>
                <w:sz w:val="15"/>
                <w:lang w:eastAsia="zh-CN"/>
              </w:rPr>
              <w:t>ρ</w:t>
            </w:r>
          </w:p>
        </w:tc>
        <w:tc>
          <w:tcPr>
            <w:tcW w:w="0" w:type="auto"/>
            <w:vAlign w:val="center"/>
          </w:tcPr>
          <w:p w:rsidR="00B46AF3" w:rsidRPr="00B46AF3" w:rsidRDefault="00B46AF3" w:rsidP="00FB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algun Gothic" w:hAnsi="Arial" w:cs="Arial"/>
                <w:b/>
                <w:sz w:val="15"/>
                <w:lang w:eastAsia="ko-KR"/>
              </w:rPr>
            </w:pPr>
            <w:r w:rsidRPr="00C80F1F">
              <w:rPr>
                <w:rFonts w:ascii="Arial" w:eastAsia="Times New Roman" w:hAnsi="Arial" w:cs="Arial" w:hint="eastAsia"/>
                <w:b/>
                <w:sz w:val="15"/>
                <w:lang w:eastAsia="ko-KR"/>
              </w:rPr>
              <w:t>S</w:t>
            </w:r>
            <w:r w:rsidRPr="00C80F1F">
              <w:rPr>
                <w:rFonts w:ascii="Arial" w:eastAsia="Times New Roman" w:hAnsi="Arial" w:cs="Arial"/>
                <w:b/>
                <w:sz w:val="15"/>
                <w:lang w:eastAsia="ko-KR"/>
              </w:rPr>
              <w:t>NR@70%maximum throughput</w:t>
            </w:r>
          </w:p>
        </w:tc>
      </w:tr>
      <w:tr w:rsidR="00B46AF3" w:rsidRPr="00892EA7" w:rsidTr="00FB6AE7">
        <w:trPr>
          <w:trHeight w:val="20"/>
          <w:jc w:val="center"/>
        </w:trPr>
        <w:tc>
          <w:tcPr>
            <w:tcW w:w="0" w:type="auto"/>
            <w:vAlign w:val="center"/>
          </w:tcPr>
          <w:p w:rsidR="00B46AF3" w:rsidRPr="00C80F1F" w:rsidRDefault="00B46AF3" w:rsidP="00FB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5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5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B46AF3" w:rsidRPr="00C80F1F" w:rsidRDefault="00B46AF3" w:rsidP="00FB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5"/>
                <w:lang w:val="en-US" w:eastAsia="zh-CN"/>
              </w:rPr>
            </w:pPr>
            <w:r w:rsidRPr="00C80F1F">
              <w:rPr>
                <w:rFonts w:ascii="Arial" w:eastAsiaTheme="minorEastAsia" w:hAnsi="Arial" w:cs="Arial" w:hint="eastAsia"/>
                <w:sz w:val="15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5"/>
                <w:lang w:val="en-US" w:eastAsia="zh-CN"/>
              </w:rPr>
              <w:t>3</w:t>
            </w:r>
          </w:p>
        </w:tc>
        <w:tc>
          <w:tcPr>
            <w:tcW w:w="0" w:type="auto"/>
            <w:vAlign w:val="center"/>
          </w:tcPr>
          <w:p w:rsidR="00B46AF3" w:rsidRPr="00C80F1F" w:rsidRDefault="00B46AF3" w:rsidP="00FB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5"/>
                <w:lang w:val="en-US" w:eastAsia="ko-KR"/>
              </w:rPr>
            </w:pPr>
            <w:r>
              <w:rPr>
                <w:rFonts w:ascii="Arial" w:eastAsia="Times New Roman" w:hAnsi="Arial" w:cs="Arial"/>
                <w:sz w:val="15"/>
                <w:lang w:val="en-US" w:eastAsia="ko-KR"/>
              </w:rPr>
              <w:t>2+2</w:t>
            </w:r>
          </w:p>
        </w:tc>
        <w:tc>
          <w:tcPr>
            <w:tcW w:w="0" w:type="auto"/>
            <w:vAlign w:val="center"/>
          </w:tcPr>
          <w:p w:rsidR="00B46AF3" w:rsidRPr="00892EA7" w:rsidRDefault="002E5A0E" w:rsidP="00FB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5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5"/>
                <w:lang w:val="en-US" w:eastAsia="zh-CN"/>
              </w:rPr>
              <w:t>separate</w:t>
            </w:r>
          </w:p>
        </w:tc>
        <w:tc>
          <w:tcPr>
            <w:tcW w:w="0" w:type="auto"/>
            <w:vAlign w:val="center"/>
          </w:tcPr>
          <w:p w:rsidR="00B46AF3" w:rsidRPr="00912EF4" w:rsidRDefault="00B46AF3" w:rsidP="00FB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5"/>
                <w:lang w:val="en-US" w:eastAsia="zh-CN"/>
              </w:rPr>
            </w:pPr>
            <w:r w:rsidRPr="00B46AF3">
              <w:rPr>
                <w:rFonts w:ascii="Arial" w:eastAsiaTheme="minorEastAsia" w:hAnsi="Arial" w:cs="Arial"/>
                <w:sz w:val="15"/>
                <w:lang w:val="en-US" w:eastAsia="zh-CN"/>
              </w:rPr>
              <w:t>-12dB</w:t>
            </w:r>
          </w:p>
        </w:tc>
        <w:tc>
          <w:tcPr>
            <w:tcW w:w="0" w:type="auto"/>
            <w:vAlign w:val="center"/>
          </w:tcPr>
          <w:p w:rsidR="00B46AF3" w:rsidRPr="0054486B" w:rsidRDefault="00794B76" w:rsidP="00FB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5"/>
                <w:highlight w:val="green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5"/>
                <w:lang w:val="en-US" w:eastAsia="zh-CN"/>
              </w:rPr>
              <w:t>11.2</w:t>
            </w:r>
          </w:p>
        </w:tc>
      </w:tr>
    </w:tbl>
    <w:p w:rsidR="00B46AF3" w:rsidRDefault="00B46AF3" w:rsidP="00AD7273">
      <w:pPr>
        <w:rPr>
          <w:lang w:val="en-US" w:eastAsia="zh-CN"/>
        </w:rPr>
      </w:pPr>
    </w:p>
    <w:p w:rsidR="00AD7273" w:rsidRDefault="00AD7273" w:rsidP="00AD7273">
      <w:pPr>
        <w:pStyle w:val="2"/>
        <w:rPr>
          <w:lang w:val="en-US" w:eastAsia="zh-CN"/>
        </w:rPr>
      </w:pPr>
      <w:r w:rsidRPr="00AD7273">
        <w:rPr>
          <w:lang w:val="en-US" w:eastAsia="zh-CN"/>
        </w:rPr>
        <w:t>Receiver assumption for sDCI SDM case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AD7273" w:rsidRPr="00AD7273" w:rsidTr="00AD7273">
        <w:tc>
          <w:tcPr>
            <w:tcW w:w="10456" w:type="dxa"/>
          </w:tcPr>
          <w:p w:rsidR="00AD7273" w:rsidRPr="00AD7273" w:rsidRDefault="00AD7273" w:rsidP="00AD7273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i/>
                <w:lang w:eastAsia="zh-CN"/>
              </w:rPr>
            </w:pPr>
            <w:r w:rsidRPr="00AD7273">
              <w:rPr>
                <w:rFonts w:eastAsia="MS Mincho"/>
                <w:i/>
                <w:lang w:eastAsia="zh-CN"/>
              </w:rPr>
              <w:t>Agreement:</w:t>
            </w:r>
          </w:p>
          <w:p w:rsidR="00AD7273" w:rsidRPr="00AD7273" w:rsidRDefault="00AD7273" w:rsidP="00AD7273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i/>
                <w:lang w:eastAsia="zh-CN"/>
              </w:rPr>
            </w:pPr>
            <w:r w:rsidRPr="00AD7273">
              <w:rPr>
                <w:rFonts w:eastAsia="MS Mincho"/>
                <w:i/>
                <w:lang w:eastAsia="zh-CN"/>
              </w:rPr>
              <w:tab/>
              <w:t>Evaluate joint and separate processing for sDCI.</w:t>
            </w:r>
          </w:p>
          <w:p w:rsidR="00AD7273" w:rsidRPr="00AD7273" w:rsidRDefault="00AD7273" w:rsidP="00AD7273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i/>
                <w:lang w:eastAsia="zh-CN"/>
              </w:rPr>
            </w:pPr>
            <w:r w:rsidRPr="00AD7273">
              <w:rPr>
                <w:rFonts w:eastAsia="MS Mincho"/>
                <w:i/>
                <w:lang w:eastAsia="zh-CN"/>
              </w:rPr>
              <w:tab/>
              <w:t>For sDCI, consider separate processing as baseline.  Joint processing is FFS.</w:t>
            </w:r>
          </w:p>
        </w:tc>
      </w:tr>
    </w:tbl>
    <w:p w:rsidR="00AD7273" w:rsidRPr="00AD7273" w:rsidRDefault="00AD7273" w:rsidP="00AD7273">
      <w:pPr>
        <w:rPr>
          <w:lang w:val="en-US" w:eastAsia="zh-CN"/>
        </w:rPr>
      </w:pPr>
    </w:p>
    <w:p w:rsidR="00B46AF3" w:rsidRDefault="00B46AF3" w:rsidP="00B46AF3">
      <w:pPr>
        <w:rPr>
          <w:lang w:val="en-US" w:eastAsia="zh-CN"/>
        </w:rPr>
      </w:pPr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 xml:space="preserve">or the </w:t>
      </w:r>
      <w:r w:rsidRPr="00B46AF3">
        <w:rPr>
          <w:lang w:val="en-US" w:eastAsia="zh-CN"/>
        </w:rPr>
        <w:t xml:space="preserve">sDCI SDM </w:t>
      </w:r>
      <w:r>
        <w:rPr>
          <w:lang w:val="en-US" w:eastAsia="zh-CN"/>
        </w:rPr>
        <w:t>case, t</w:t>
      </w:r>
      <w:r w:rsidRPr="00AD7273">
        <w:rPr>
          <w:lang w:val="en-US" w:eastAsia="zh-CN"/>
        </w:rPr>
        <w:t>he simulation results are shown as following Table 2.</w:t>
      </w:r>
      <w:r>
        <w:rPr>
          <w:lang w:val="en-US" w:eastAsia="zh-CN"/>
        </w:rPr>
        <w:t>2</w:t>
      </w:r>
      <w:r w:rsidRPr="00AD7273">
        <w:rPr>
          <w:lang w:val="en-US" w:eastAsia="zh-CN"/>
        </w:rPr>
        <w:t>-1.</w:t>
      </w:r>
    </w:p>
    <w:p w:rsidR="00B46AF3" w:rsidRPr="00C80F1F" w:rsidRDefault="00B46AF3" w:rsidP="00B46AF3">
      <w:pPr>
        <w:keepNext/>
        <w:keepLines/>
        <w:spacing w:before="60"/>
        <w:jc w:val="center"/>
        <w:rPr>
          <w:rFonts w:ascii="Arial" w:hAnsi="Arial" w:cs="Arial"/>
          <w:b/>
          <w:lang w:val="en-US" w:eastAsia="zh-CN"/>
        </w:rPr>
      </w:pPr>
      <w:r w:rsidRPr="00C80F1F">
        <w:rPr>
          <w:rFonts w:ascii="Arial" w:hAnsi="Arial" w:cs="Arial" w:hint="eastAsia"/>
          <w:b/>
          <w:lang w:val="en-US" w:eastAsia="zh-CN"/>
        </w:rPr>
        <w:t>T</w:t>
      </w:r>
      <w:r w:rsidRPr="00C80F1F">
        <w:rPr>
          <w:rFonts w:ascii="Arial" w:hAnsi="Arial" w:cs="Arial"/>
          <w:b/>
          <w:lang w:val="en-US" w:eastAsia="zh-CN"/>
        </w:rPr>
        <w:t>able 2.</w:t>
      </w:r>
      <w:r>
        <w:rPr>
          <w:rFonts w:ascii="Arial" w:hAnsi="Arial" w:cs="Arial"/>
          <w:b/>
          <w:lang w:val="en-US" w:eastAsia="zh-CN"/>
        </w:rPr>
        <w:t>2</w:t>
      </w:r>
      <w:r w:rsidRPr="00C80F1F">
        <w:rPr>
          <w:rFonts w:ascii="Arial" w:hAnsi="Arial" w:cs="Arial"/>
          <w:b/>
          <w:lang w:val="en-US" w:eastAsia="zh-CN"/>
        </w:rPr>
        <w:t>-</w:t>
      </w:r>
      <w:r>
        <w:rPr>
          <w:rFonts w:ascii="Arial" w:hAnsi="Arial" w:cs="Arial"/>
          <w:b/>
          <w:lang w:val="en-US" w:eastAsia="zh-CN"/>
        </w:rPr>
        <w:t>1</w:t>
      </w:r>
      <w:r w:rsidRPr="00C80F1F">
        <w:rPr>
          <w:rFonts w:ascii="Arial" w:hAnsi="Arial" w:cs="Arial"/>
          <w:b/>
          <w:lang w:val="en-US" w:eastAsia="zh-CN"/>
        </w:rPr>
        <w:t xml:space="preserve"> Ideal simulation results for </w:t>
      </w:r>
      <w:r w:rsidRPr="00B46AF3">
        <w:rPr>
          <w:rFonts w:ascii="Arial" w:hAnsi="Arial" w:cs="Arial"/>
          <w:b/>
          <w:lang w:val="en-US" w:eastAsia="zh-CN"/>
        </w:rPr>
        <w:t>sDCI SDM</w:t>
      </w:r>
    </w:p>
    <w:tbl>
      <w:tblPr>
        <w:tblStyle w:val="af0"/>
        <w:tblW w:w="0" w:type="auto"/>
        <w:jc w:val="center"/>
        <w:tblLook w:val="04A0" w:firstRow="1" w:lastRow="0" w:firstColumn="1" w:lastColumn="0" w:noHBand="0" w:noVBand="1"/>
      </w:tblPr>
      <w:tblGrid>
        <w:gridCol w:w="1167"/>
        <w:gridCol w:w="550"/>
        <w:gridCol w:w="583"/>
        <w:gridCol w:w="1267"/>
        <w:gridCol w:w="617"/>
        <w:gridCol w:w="2521"/>
      </w:tblGrid>
      <w:tr w:rsidR="00B46AF3" w:rsidRPr="00892EA7" w:rsidTr="00FB6AE7">
        <w:trPr>
          <w:trHeight w:val="20"/>
          <w:jc w:val="center"/>
        </w:trPr>
        <w:tc>
          <w:tcPr>
            <w:tcW w:w="0" w:type="auto"/>
            <w:vAlign w:val="center"/>
          </w:tcPr>
          <w:p w:rsidR="00B46AF3" w:rsidRPr="00C80F1F" w:rsidRDefault="00B46AF3" w:rsidP="00FB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5"/>
                <w:lang w:eastAsia="ko-KR"/>
              </w:rPr>
            </w:pPr>
            <w:r w:rsidRPr="00C80F1F">
              <w:rPr>
                <w:rFonts w:ascii="Arial" w:eastAsia="Times New Roman" w:hAnsi="Arial" w:cs="Arial" w:hint="eastAsia"/>
                <w:b/>
                <w:sz w:val="15"/>
                <w:lang w:eastAsia="ko-KR"/>
              </w:rPr>
              <w:t>C</w:t>
            </w:r>
            <w:r w:rsidRPr="00C80F1F">
              <w:rPr>
                <w:rFonts w:ascii="Arial" w:eastAsia="Times New Roman" w:hAnsi="Arial" w:cs="Arial"/>
                <w:b/>
                <w:sz w:val="15"/>
                <w:lang w:eastAsia="ko-KR"/>
              </w:rPr>
              <w:t>ase number</w:t>
            </w:r>
          </w:p>
        </w:tc>
        <w:tc>
          <w:tcPr>
            <w:tcW w:w="0" w:type="auto"/>
            <w:vAlign w:val="center"/>
          </w:tcPr>
          <w:p w:rsidR="00B46AF3" w:rsidRPr="00C80F1F" w:rsidRDefault="00B46AF3" w:rsidP="00FB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5"/>
                <w:lang w:eastAsia="ko-KR"/>
              </w:rPr>
            </w:pPr>
            <w:r w:rsidRPr="00C80F1F">
              <w:rPr>
                <w:rFonts w:ascii="Arial" w:eastAsia="Times New Roman" w:hAnsi="Arial" w:cs="Arial"/>
                <w:b/>
                <w:sz w:val="15"/>
                <w:lang w:eastAsia="ko-KR"/>
              </w:rPr>
              <w:t>MCS</w:t>
            </w:r>
          </w:p>
        </w:tc>
        <w:tc>
          <w:tcPr>
            <w:tcW w:w="0" w:type="auto"/>
            <w:vAlign w:val="center"/>
          </w:tcPr>
          <w:p w:rsidR="00B46AF3" w:rsidRPr="00C80F1F" w:rsidRDefault="00B46AF3" w:rsidP="00FB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5"/>
                <w:lang w:eastAsia="ko-KR"/>
              </w:rPr>
            </w:pPr>
            <w:r w:rsidRPr="00C80F1F">
              <w:rPr>
                <w:rFonts w:ascii="Arial" w:eastAsia="Times New Roman" w:hAnsi="Arial" w:cs="Arial" w:hint="eastAsia"/>
                <w:b/>
                <w:sz w:val="15"/>
                <w:lang w:eastAsia="ko-KR"/>
              </w:rPr>
              <w:t>R</w:t>
            </w:r>
            <w:r w:rsidRPr="00C80F1F">
              <w:rPr>
                <w:rFonts w:ascii="Arial" w:eastAsia="Times New Roman" w:hAnsi="Arial" w:cs="Arial"/>
                <w:b/>
                <w:sz w:val="15"/>
                <w:lang w:eastAsia="ko-KR"/>
              </w:rPr>
              <w:t>ank</w:t>
            </w:r>
          </w:p>
        </w:tc>
        <w:tc>
          <w:tcPr>
            <w:tcW w:w="0" w:type="auto"/>
            <w:vAlign w:val="center"/>
          </w:tcPr>
          <w:p w:rsidR="00B46AF3" w:rsidRPr="00892EA7" w:rsidRDefault="00B46AF3" w:rsidP="00FB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5"/>
                <w:lang w:eastAsia="zh-CN"/>
              </w:rPr>
            </w:pPr>
            <w:r w:rsidRPr="00892EA7">
              <w:rPr>
                <w:rFonts w:ascii="Arial" w:eastAsiaTheme="minorEastAsia" w:hAnsi="Arial" w:cs="Arial" w:hint="eastAsia"/>
                <w:b/>
                <w:sz w:val="15"/>
                <w:lang w:eastAsia="zh-CN"/>
              </w:rPr>
              <w:t>U</w:t>
            </w:r>
            <w:r w:rsidRPr="00892EA7">
              <w:rPr>
                <w:rFonts w:ascii="Arial" w:eastAsiaTheme="minorEastAsia" w:hAnsi="Arial" w:cs="Arial"/>
                <w:b/>
                <w:sz w:val="15"/>
                <w:lang w:eastAsia="zh-CN"/>
              </w:rPr>
              <w:t>E processing</w:t>
            </w:r>
          </w:p>
        </w:tc>
        <w:tc>
          <w:tcPr>
            <w:tcW w:w="0" w:type="auto"/>
            <w:vAlign w:val="center"/>
          </w:tcPr>
          <w:p w:rsidR="00B46AF3" w:rsidRPr="00C80F1F" w:rsidRDefault="00B46AF3" w:rsidP="00FB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5"/>
                <w:lang w:eastAsia="ko-KR"/>
              </w:rPr>
            </w:pPr>
            <w:r w:rsidRPr="00892EA7">
              <w:rPr>
                <w:rFonts w:ascii="Arial" w:eastAsiaTheme="minorEastAsia" w:hAnsi="Arial" w:cs="Arial"/>
                <w:b/>
                <w:sz w:val="15"/>
                <w:lang w:eastAsia="zh-CN"/>
              </w:rPr>
              <w:t>ρ</w:t>
            </w:r>
          </w:p>
        </w:tc>
        <w:tc>
          <w:tcPr>
            <w:tcW w:w="0" w:type="auto"/>
            <w:vAlign w:val="center"/>
          </w:tcPr>
          <w:p w:rsidR="00B46AF3" w:rsidRPr="00B46AF3" w:rsidRDefault="00B46AF3" w:rsidP="00FB6A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algun Gothic" w:hAnsi="Arial" w:cs="Arial"/>
                <w:b/>
                <w:sz w:val="15"/>
                <w:lang w:eastAsia="ko-KR"/>
              </w:rPr>
            </w:pPr>
            <w:r w:rsidRPr="00C80F1F">
              <w:rPr>
                <w:rFonts w:ascii="Arial" w:eastAsia="Times New Roman" w:hAnsi="Arial" w:cs="Arial" w:hint="eastAsia"/>
                <w:b/>
                <w:sz w:val="15"/>
                <w:lang w:eastAsia="ko-KR"/>
              </w:rPr>
              <w:t>S</w:t>
            </w:r>
            <w:r w:rsidRPr="00C80F1F">
              <w:rPr>
                <w:rFonts w:ascii="Arial" w:eastAsia="Times New Roman" w:hAnsi="Arial" w:cs="Arial"/>
                <w:b/>
                <w:sz w:val="15"/>
                <w:lang w:eastAsia="ko-KR"/>
              </w:rPr>
              <w:t>NR@70%maximum throughput</w:t>
            </w:r>
          </w:p>
        </w:tc>
      </w:tr>
      <w:tr w:rsidR="00B46AF3" w:rsidRPr="00313482" w:rsidTr="00FB6AE7">
        <w:trPr>
          <w:trHeight w:val="20"/>
          <w:jc w:val="center"/>
        </w:trPr>
        <w:tc>
          <w:tcPr>
            <w:tcW w:w="0" w:type="auto"/>
            <w:vAlign w:val="center"/>
          </w:tcPr>
          <w:p w:rsidR="00B46AF3" w:rsidRPr="00313482" w:rsidRDefault="00B46AF3" w:rsidP="00B46A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5"/>
                <w:lang w:val="en-US" w:eastAsia="zh-CN"/>
              </w:rPr>
            </w:pPr>
            <w:r w:rsidRPr="00313482">
              <w:rPr>
                <w:rFonts w:ascii="Arial" w:eastAsiaTheme="minorEastAsia" w:hAnsi="Arial" w:cs="Arial"/>
                <w:sz w:val="15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B46AF3" w:rsidRPr="00313482" w:rsidRDefault="00B46AF3" w:rsidP="00B46A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5"/>
                <w:lang w:val="en-US" w:eastAsia="zh-CN"/>
              </w:rPr>
            </w:pPr>
            <w:r w:rsidRPr="00313482">
              <w:rPr>
                <w:rFonts w:ascii="Arial" w:eastAsiaTheme="minorEastAsia" w:hAnsi="Arial" w:cs="Arial" w:hint="eastAsia"/>
                <w:sz w:val="15"/>
                <w:lang w:val="en-US" w:eastAsia="zh-CN"/>
              </w:rPr>
              <w:t>1</w:t>
            </w:r>
            <w:r w:rsidRPr="00313482">
              <w:rPr>
                <w:rFonts w:ascii="Arial" w:eastAsiaTheme="minorEastAsia" w:hAnsi="Arial" w:cs="Arial"/>
                <w:sz w:val="15"/>
                <w:lang w:val="en-US" w:eastAsia="zh-CN"/>
              </w:rPr>
              <w:t>7</w:t>
            </w:r>
          </w:p>
        </w:tc>
        <w:tc>
          <w:tcPr>
            <w:tcW w:w="0" w:type="auto"/>
            <w:vAlign w:val="center"/>
          </w:tcPr>
          <w:p w:rsidR="00B46AF3" w:rsidRPr="00313482" w:rsidRDefault="00B46AF3" w:rsidP="00B46A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5"/>
                <w:lang w:val="en-US" w:eastAsia="ko-KR"/>
              </w:rPr>
            </w:pPr>
            <w:r w:rsidRPr="00313482">
              <w:rPr>
                <w:rFonts w:ascii="Arial" w:eastAsia="Times New Roman" w:hAnsi="Arial" w:cs="Arial"/>
                <w:sz w:val="15"/>
                <w:lang w:val="en-US" w:eastAsia="ko-KR"/>
              </w:rPr>
              <w:t>1+1</w:t>
            </w:r>
          </w:p>
        </w:tc>
        <w:tc>
          <w:tcPr>
            <w:tcW w:w="0" w:type="auto"/>
            <w:vAlign w:val="center"/>
          </w:tcPr>
          <w:p w:rsidR="00B46AF3" w:rsidRPr="00313482" w:rsidRDefault="002E5A0E" w:rsidP="00B46A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5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5"/>
                <w:lang w:val="en-US" w:eastAsia="zh-CN"/>
              </w:rPr>
              <w:t>separate</w:t>
            </w:r>
          </w:p>
        </w:tc>
        <w:tc>
          <w:tcPr>
            <w:tcW w:w="0" w:type="auto"/>
            <w:vAlign w:val="center"/>
          </w:tcPr>
          <w:p w:rsidR="00B46AF3" w:rsidRPr="00313482" w:rsidRDefault="00B46AF3" w:rsidP="00B46A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5"/>
                <w:lang w:val="en-US" w:eastAsia="zh-CN"/>
              </w:rPr>
            </w:pPr>
            <w:r w:rsidRPr="00313482">
              <w:rPr>
                <w:rFonts w:ascii="Arial" w:eastAsiaTheme="minorEastAsia" w:hAnsi="Arial" w:cs="Arial"/>
                <w:sz w:val="15"/>
                <w:lang w:val="en-US" w:eastAsia="zh-CN"/>
              </w:rPr>
              <w:t>-12dB</w:t>
            </w:r>
          </w:p>
        </w:tc>
        <w:tc>
          <w:tcPr>
            <w:tcW w:w="0" w:type="auto"/>
            <w:vAlign w:val="center"/>
          </w:tcPr>
          <w:p w:rsidR="00B46AF3" w:rsidRPr="00313482" w:rsidRDefault="00E27BEA" w:rsidP="00B46A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5"/>
                <w:lang w:val="en-US" w:eastAsia="zh-CN"/>
              </w:rPr>
            </w:pPr>
            <w:r w:rsidRPr="00313482">
              <w:rPr>
                <w:rFonts w:ascii="Arial" w:eastAsiaTheme="minorEastAsia" w:hAnsi="Arial" w:cs="Arial"/>
                <w:sz w:val="15"/>
                <w:lang w:val="en-US" w:eastAsia="zh-CN"/>
              </w:rPr>
              <w:t>10.0</w:t>
            </w:r>
          </w:p>
        </w:tc>
      </w:tr>
      <w:tr w:rsidR="00B46AF3" w:rsidRPr="00313482" w:rsidTr="00FB6AE7">
        <w:trPr>
          <w:trHeight w:val="20"/>
          <w:jc w:val="center"/>
        </w:trPr>
        <w:tc>
          <w:tcPr>
            <w:tcW w:w="0" w:type="auto"/>
            <w:vAlign w:val="center"/>
          </w:tcPr>
          <w:p w:rsidR="00B46AF3" w:rsidRPr="00313482" w:rsidRDefault="00B46AF3" w:rsidP="00B46A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5"/>
                <w:lang w:val="en-US" w:eastAsia="zh-CN"/>
              </w:rPr>
            </w:pPr>
            <w:r w:rsidRPr="00313482">
              <w:rPr>
                <w:rFonts w:ascii="Arial" w:eastAsiaTheme="minorEastAsia" w:hAnsi="Arial" w:cs="Arial"/>
                <w:sz w:val="15"/>
                <w:lang w:val="en-US"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B46AF3" w:rsidRPr="00313482" w:rsidRDefault="00B46AF3" w:rsidP="00B46A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5"/>
                <w:lang w:val="en-US" w:eastAsia="zh-CN"/>
              </w:rPr>
            </w:pPr>
            <w:r w:rsidRPr="00313482">
              <w:rPr>
                <w:rFonts w:ascii="Arial" w:eastAsiaTheme="minorEastAsia" w:hAnsi="Arial" w:cs="Arial" w:hint="eastAsia"/>
                <w:sz w:val="15"/>
                <w:lang w:val="en-US" w:eastAsia="zh-CN"/>
              </w:rPr>
              <w:t>1</w:t>
            </w:r>
            <w:r w:rsidRPr="00313482">
              <w:rPr>
                <w:rFonts w:ascii="Arial" w:eastAsiaTheme="minorEastAsia" w:hAnsi="Arial" w:cs="Arial"/>
                <w:sz w:val="15"/>
                <w:lang w:val="en-US" w:eastAsia="zh-CN"/>
              </w:rPr>
              <w:t>7</w:t>
            </w:r>
          </w:p>
        </w:tc>
        <w:tc>
          <w:tcPr>
            <w:tcW w:w="0" w:type="auto"/>
            <w:vAlign w:val="center"/>
          </w:tcPr>
          <w:p w:rsidR="00B46AF3" w:rsidRPr="00313482" w:rsidRDefault="00B46AF3" w:rsidP="00B46A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5"/>
                <w:lang w:val="en-US" w:eastAsia="ko-KR"/>
              </w:rPr>
            </w:pPr>
            <w:r w:rsidRPr="00313482">
              <w:rPr>
                <w:rFonts w:ascii="Arial" w:eastAsia="Times New Roman" w:hAnsi="Arial" w:cs="Arial"/>
                <w:sz w:val="15"/>
                <w:lang w:val="en-US" w:eastAsia="ko-KR"/>
              </w:rPr>
              <w:t>1+1</w:t>
            </w:r>
          </w:p>
        </w:tc>
        <w:tc>
          <w:tcPr>
            <w:tcW w:w="0" w:type="auto"/>
            <w:vAlign w:val="center"/>
          </w:tcPr>
          <w:p w:rsidR="00B46AF3" w:rsidRPr="00313482" w:rsidRDefault="00B46AF3" w:rsidP="00B46A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5"/>
                <w:lang w:val="en-US" w:eastAsia="zh-CN"/>
              </w:rPr>
            </w:pPr>
            <w:r w:rsidRPr="00313482">
              <w:rPr>
                <w:rFonts w:ascii="Arial" w:eastAsiaTheme="minorEastAsia" w:hAnsi="Arial" w:cs="Arial"/>
                <w:sz w:val="15"/>
                <w:lang w:val="en-US" w:eastAsia="zh-CN"/>
              </w:rPr>
              <w:t>joint</w:t>
            </w:r>
          </w:p>
        </w:tc>
        <w:tc>
          <w:tcPr>
            <w:tcW w:w="0" w:type="auto"/>
            <w:vAlign w:val="center"/>
          </w:tcPr>
          <w:p w:rsidR="00B46AF3" w:rsidRPr="00313482" w:rsidRDefault="00B46AF3" w:rsidP="00B46A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5"/>
                <w:lang w:val="en-US" w:eastAsia="zh-CN"/>
              </w:rPr>
            </w:pPr>
            <w:r w:rsidRPr="00313482">
              <w:rPr>
                <w:rFonts w:ascii="Arial" w:eastAsiaTheme="minorEastAsia" w:hAnsi="Arial" w:cs="Arial"/>
                <w:sz w:val="15"/>
                <w:lang w:val="en-US" w:eastAsia="zh-CN"/>
              </w:rPr>
              <w:t>-12dB</w:t>
            </w:r>
          </w:p>
        </w:tc>
        <w:tc>
          <w:tcPr>
            <w:tcW w:w="0" w:type="auto"/>
            <w:vAlign w:val="center"/>
          </w:tcPr>
          <w:p w:rsidR="00B46AF3" w:rsidRPr="00313482" w:rsidRDefault="00D4778C" w:rsidP="00B46A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5"/>
                <w:lang w:val="en-US" w:eastAsia="zh-CN"/>
              </w:rPr>
            </w:pPr>
            <w:r w:rsidRPr="00313482">
              <w:rPr>
                <w:rFonts w:ascii="Arial" w:eastAsiaTheme="minorEastAsia" w:hAnsi="Arial" w:cs="Arial"/>
                <w:sz w:val="15"/>
                <w:lang w:val="en-US" w:eastAsia="zh-CN"/>
              </w:rPr>
              <w:t>9</w:t>
            </w:r>
            <w:r w:rsidR="00B46AF3" w:rsidRPr="00313482">
              <w:rPr>
                <w:rFonts w:ascii="Arial" w:eastAsiaTheme="minorEastAsia" w:hAnsi="Arial" w:cs="Arial"/>
                <w:sz w:val="15"/>
                <w:lang w:val="en-US" w:eastAsia="zh-CN"/>
              </w:rPr>
              <w:t>.</w:t>
            </w:r>
            <w:r w:rsidR="00E27BEA" w:rsidRPr="00313482">
              <w:rPr>
                <w:rFonts w:ascii="Arial" w:eastAsiaTheme="minorEastAsia" w:hAnsi="Arial" w:cs="Arial"/>
                <w:sz w:val="15"/>
                <w:lang w:val="en-US" w:eastAsia="zh-CN"/>
              </w:rPr>
              <w:t>5</w:t>
            </w:r>
          </w:p>
        </w:tc>
      </w:tr>
    </w:tbl>
    <w:p w:rsidR="00AD7273" w:rsidRPr="00313482" w:rsidRDefault="00AD7273" w:rsidP="00AD7273">
      <w:pPr>
        <w:rPr>
          <w:lang w:val="en-US" w:eastAsia="zh-CN"/>
        </w:rPr>
      </w:pPr>
    </w:p>
    <w:p w:rsidR="00313482" w:rsidRDefault="00313482" w:rsidP="00AD7273">
      <w:pPr>
        <w:rPr>
          <w:lang w:val="en-US" w:eastAsia="zh-CN"/>
        </w:rPr>
      </w:pPr>
      <w:r w:rsidRPr="00313482">
        <w:rPr>
          <w:lang w:val="en-US" w:eastAsia="zh-CN"/>
        </w:rPr>
        <w:t xml:space="preserve">We see that there is negligible performance difference between </w:t>
      </w:r>
      <w:r w:rsidR="002E5A0E">
        <w:rPr>
          <w:lang w:val="en-US" w:eastAsia="zh-CN"/>
        </w:rPr>
        <w:t>separate</w:t>
      </w:r>
      <w:r w:rsidRPr="00313482">
        <w:rPr>
          <w:lang w:val="en-US" w:eastAsia="zh-CN"/>
        </w:rPr>
        <w:t xml:space="preserve"> and joint UE processing for MCS 17 with rank 1 for sDCI SDM</w:t>
      </w:r>
      <w:r w:rsidR="004C3692">
        <w:rPr>
          <w:lang w:val="en-US" w:eastAsia="zh-CN"/>
        </w:rPr>
        <w:t xml:space="preserve">. </w:t>
      </w:r>
      <w:r>
        <w:rPr>
          <w:rFonts w:hint="eastAsia"/>
          <w:lang w:val="en-US" w:eastAsia="zh-CN"/>
        </w:rPr>
        <w:t>C</w:t>
      </w:r>
      <w:r>
        <w:rPr>
          <w:lang w:val="en-US" w:eastAsia="zh-CN"/>
        </w:rPr>
        <w:t>onsidering the balance of the performance and the complexity,</w:t>
      </w:r>
      <w:r w:rsidR="004C3692">
        <w:rPr>
          <w:lang w:val="en-US" w:eastAsia="zh-CN"/>
        </w:rPr>
        <w:t xml:space="preserve"> </w:t>
      </w:r>
      <w:r w:rsidR="004C3692" w:rsidRPr="004C3692">
        <w:rPr>
          <w:lang w:val="en-US" w:eastAsia="zh-CN"/>
        </w:rPr>
        <w:t xml:space="preserve">we propose to define requirements </w:t>
      </w:r>
      <w:r w:rsidR="004C3692">
        <w:rPr>
          <w:lang w:val="en-US" w:eastAsia="zh-CN"/>
        </w:rPr>
        <w:t xml:space="preserve">only </w:t>
      </w:r>
      <w:r w:rsidR="004C3692" w:rsidRPr="004C3692">
        <w:rPr>
          <w:lang w:val="en-US" w:eastAsia="zh-CN"/>
        </w:rPr>
        <w:t>based on separate processing</w:t>
      </w:r>
      <w:r w:rsidR="004C3692">
        <w:rPr>
          <w:lang w:val="en-US" w:eastAsia="zh-CN"/>
        </w:rPr>
        <w:t xml:space="preserve"> for FR2 multi-Rx </w:t>
      </w:r>
      <w:r w:rsidR="004C3692" w:rsidRPr="004C3692">
        <w:rPr>
          <w:lang w:val="en-US" w:eastAsia="zh-CN"/>
        </w:rPr>
        <w:t>sDCI SDM case</w:t>
      </w:r>
      <w:r w:rsidR="004C3692">
        <w:rPr>
          <w:lang w:val="en-US" w:eastAsia="zh-CN"/>
        </w:rPr>
        <w:t xml:space="preserve"> in Rel-18</w:t>
      </w:r>
      <w:r w:rsidR="004C3692" w:rsidRPr="004C3692">
        <w:rPr>
          <w:lang w:val="en-US" w:eastAsia="zh-CN"/>
        </w:rPr>
        <w:t>.</w:t>
      </w:r>
    </w:p>
    <w:p w:rsidR="004C3692" w:rsidRPr="00313482" w:rsidRDefault="004C3692" w:rsidP="004C3692">
      <w:pPr>
        <w:pStyle w:val="Proposal"/>
      </w:pPr>
      <w:r>
        <w:t>D</w:t>
      </w:r>
      <w:r w:rsidRPr="004C3692">
        <w:t>efine requirements based on separate processing for FR2 multi-Rx sDCI SDM case in Rel-18.</w:t>
      </w:r>
    </w:p>
    <w:p w:rsidR="00AD7273" w:rsidRPr="00313482" w:rsidRDefault="00AD7273" w:rsidP="00AD7273">
      <w:pPr>
        <w:pStyle w:val="2"/>
        <w:rPr>
          <w:lang w:val="en-US" w:eastAsia="zh-CN"/>
        </w:rPr>
      </w:pPr>
      <w:r w:rsidRPr="00313482">
        <w:rPr>
          <w:lang w:val="en-US" w:eastAsia="zh-CN"/>
        </w:rPr>
        <w:t>TxEVM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AD7273" w:rsidRPr="00313482" w:rsidTr="00AD7273">
        <w:tc>
          <w:tcPr>
            <w:tcW w:w="10456" w:type="dxa"/>
          </w:tcPr>
          <w:p w:rsidR="00AD7273" w:rsidRPr="00AD7273" w:rsidRDefault="00AD7273" w:rsidP="00AD7273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i/>
                <w:lang w:eastAsia="zh-CN"/>
              </w:rPr>
            </w:pPr>
            <w:r w:rsidRPr="00AD7273">
              <w:rPr>
                <w:rFonts w:eastAsia="MS Mincho"/>
                <w:i/>
                <w:lang w:eastAsia="zh-CN"/>
              </w:rPr>
              <w:t>Agreement:</w:t>
            </w:r>
          </w:p>
          <w:p w:rsidR="00AD7273" w:rsidRPr="00313482" w:rsidRDefault="00AD7273" w:rsidP="00AD7273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i/>
                <w:lang w:eastAsia="zh-CN"/>
              </w:rPr>
            </w:pPr>
            <w:r w:rsidRPr="00AD7273">
              <w:rPr>
                <w:rFonts w:eastAsia="MS Mincho"/>
                <w:i/>
              </w:rPr>
              <w:t>If considered, then use Tx EVM at 6% since we are considering up to 64QAM modulation</w:t>
            </w:r>
            <w:r w:rsidRPr="00AD7273">
              <w:rPr>
                <w:rFonts w:eastAsia="MS Mincho"/>
                <w:i/>
                <w:lang w:eastAsia="zh-CN"/>
              </w:rPr>
              <w:t>.</w:t>
            </w:r>
          </w:p>
        </w:tc>
      </w:tr>
    </w:tbl>
    <w:p w:rsidR="00AD7273" w:rsidRPr="00313482" w:rsidRDefault="00AD7273" w:rsidP="00AD7273">
      <w:pPr>
        <w:rPr>
          <w:lang w:val="en-US" w:eastAsia="zh-CN"/>
        </w:rPr>
      </w:pPr>
    </w:p>
    <w:p w:rsidR="00AD7273" w:rsidRPr="00313482" w:rsidRDefault="00BF130A" w:rsidP="00AD7273">
      <w:pPr>
        <w:rPr>
          <w:lang w:val="en-US" w:eastAsia="zh-CN"/>
        </w:rPr>
      </w:pPr>
      <w:r w:rsidRPr="00313482">
        <w:rPr>
          <w:lang w:val="en-US" w:eastAsia="zh-CN"/>
        </w:rPr>
        <w:t>Considering that TxEVM is included in the PDSCH requirements for all other WIs, we confirm to use the same method, i.e. consider Tx EVM at 6% for FR2 multi-Rx demodulation requirements.</w:t>
      </w:r>
    </w:p>
    <w:p w:rsidR="00BF130A" w:rsidRPr="00313482" w:rsidRDefault="00BF130A" w:rsidP="00BF130A">
      <w:pPr>
        <w:pStyle w:val="Proposal"/>
      </w:pPr>
      <w:r w:rsidRPr="00313482">
        <w:t>Consider Tx EVM at 6% for FR2 multi-Rx demodulation requirements.</w:t>
      </w:r>
    </w:p>
    <w:p w:rsidR="00AD7273" w:rsidRPr="00313482" w:rsidRDefault="00AD7273" w:rsidP="00AD7273">
      <w:pPr>
        <w:pStyle w:val="2"/>
        <w:rPr>
          <w:lang w:val="en-US" w:eastAsia="zh-CN"/>
        </w:rPr>
      </w:pPr>
      <w:r w:rsidRPr="00313482">
        <w:rPr>
          <w:lang w:val="en-US" w:eastAsia="zh-CN"/>
        </w:rPr>
        <w:t>TR update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AD7273" w:rsidRPr="00313482" w:rsidTr="00AD7273">
        <w:tc>
          <w:tcPr>
            <w:tcW w:w="10456" w:type="dxa"/>
          </w:tcPr>
          <w:p w:rsidR="00AD7273" w:rsidRPr="00AD7273" w:rsidRDefault="00AD7273" w:rsidP="00AD7273">
            <w:pPr>
              <w:rPr>
                <w:b/>
                <w:i/>
                <w:u w:val="single"/>
              </w:rPr>
            </w:pPr>
            <w:r w:rsidRPr="00AD7273">
              <w:rPr>
                <w:b/>
                <w:i/>
                <w:u w:val="single"/>
              </w:rPr>
              <w:t>&lt;way forward&gt;</w:t>
            </w:r>
          </w:p>
          <w:p w:rsidR="00AD7273" w:rsidRPr="00313482" w:rsidRDefault="00AD7273" w:rsidP="00AD7273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i/>
                <w:lang w:eastAsia="zh-CN"/>
              </w:rPr>
            </w:pPr>
            <w:r w:rsidRPr="00AD7273">
              <w:rPr>
                <w:rFonts w:eastAsia="MS Mincho"/>
                <w:i/>
                <w:lang w:eastAsia="zh-CN"/>
              </w:rPr>
              <w:t xml:space="preserve">FFS whether to consider expanding the scope of </w:t>
            </w:r>
            <w:r w:rsidRPr="00AD7273">
              <w:rPr>
                <w:rFonts w:eastAsia="Times New Roman"/>
                <w:i/>
                <w:lang w:val="en-US"/>
              </w:rPr>
              <w:t>TR 38.751</w:t>
            </w:r>
            <w:r w:rsidRPr="00AD7273">
              <w:rPr>
                <w:rFonts w:eastAsia="MS Mincho"/>
                <w:i/>
                <w:lang w:eastAsia="zh-CN"/>
              </w:rPr>
              <w:t xml:space="preserve"> </w:t>
            </w:r>
            <w:r w:rsidRPr="00AD7273">
              <w:rPr>
                <w:rFonts w:eastAsia="Times New Roman"/>
                <w:i/>
                <w:lang w:val="en-US"/>
              </w:rPr>
              <w:t>751 to include demodulation related evaluation and study</w:t>
            </w:r>
            <w:r w:rsidRPr="00AD7273">
              <w:rPr>
                <w:rFonts w:eastAsia="MS Mincho"/>
                <w:i/>
                <w:lang w:eastAsia="zh-CN"/>
              </w:rPr>
              <w:t>.</w:t>
            </w:r>
          </w:p>
        </w:tc>
      </w:tr>
    </w:tbl>
    <w:p w:rsidR="00AD7273" w:rsidRPr="00313482" w:rsidRDefault="00AD7273" w:rsidP="00AD7273">
      <w:pPr>
        <w:rPr>
          <w:lang w:val="en-US" w:eastAsia="zh-CN"/>
        </w:rPr>
      </w:pPr>
    </w:p>
    <w:p w:rsidR="00AD7273" w:rsidRDefault="00BF130A" w:rsidP="00AD7273">
      <w:pPr>
        <w:rPr>
          <w:lang w:val="en-US" w:eastAsia="zh-CN"/>
        </w:rPr>
      </w:pPr>
      <w:r w:rsidRPr="00313482">
        <w:rPr>
          <w:lang w:val="en-US" w:eastAsia="zh-CN"/>
        </w:rPr>
        <w:lastRenderedPageBreak/>
        <w:t>C</w:t>
      </w:r>
      <w:r w:rsidR="002C30FA" w:rsidRPr="00313482">
        <w:rPr>
          <w:lang w:val="en-US" w:eastAsia="zh-CN"/>
        </w:rPr>
        <w:t>oncern about the workload, we propose to not consider expanding the scope of TR 38.751 to include demodulation related evaluation and study.</w:t>
      </w:r>
    </w:p>
    <w:p w:rsidR="00AD7273" w:rsidRDefault="002C30FA" w:rsidP="002C30FA">
      <w:pPr>
        <w:pStyle w:val="Proposal"/>
      </w:pPr>
      <w:r>
        <w:rPr>
          <w:rFonts w:hint="eastAsia"/>
        </w:rPr>
        <w:t>D</w:t>
      </w:r>
      <w:r>
        <w:t xml:space="preserve">o not </w:t>
      </w:r>
      <w:r w:rsidRPr="002C30FA">
        <w:t>consider expanding the scope of TR 38.751 to include demodulation related evaluation and study.</w:t>
      </w:r>
    </w:p>
    <w:p w:rsidR="0019273B" w:rsidRDefault="00CB3A95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P</w:t>
      </w:r>
      <w:r>
        <w:rPr>
          <w:lang w:val="en-US" w:eastAsia="zh-CN"/>
        </w:rPr>
        <w:t>roposals</w:t>
      </w:r>
    </w:p>
    <w:p w:rsidR="0019273B" w:rsidRDefault="00CB3A95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In this contribution, we </w:t>
      </w:r>
      <w:r>
        <w:rPr>
          <w:lang w:val="en-US" w:eastAsia="zh-CN"/>
        </w:rPr>
        <w:t xml:space="preserve">discuss on </w:t>
      </w:r>
      <w:r w:rsidR="008B1CA0" w:rsidRPr="008B1CA0">
        <w:rPr>
          <w:lang w:val="en-US" w:eastAsia="zh-CN"/>
        </w:rPr>
        <w:t>general issues for UE demodulation requirements for NR FR2 multi-Rx chain DL reception</w:t>
      </w:r>
      <w:r>
        <w:rPr>
          <w:lang w:val="en-US" w:eastAsia="zh-CN"/>
        </w:rPr>
        <w:t>. O</w:t>
      </w:r>
      <w:r>
        <w:rPr>
          <w:rFonts w:hint="eastAsia"/>
          <w:lang w:val="en-US" w:eastAsia="zh-CN"/>
        </w:rPr>
        <w:t xml:space="preserve">ur </w:t>
      </w:r>
      <w:r>
        <w:rPr>
          <w:lang w:val="en-US" w:eastAsia="zh-CN"/>
        </w:rPr>
        <w:t xml:space="preserve">observations and </w:t>
      </w:r>
      <w:r>
        <w:rPr>
          <w:rFonts w:hint="eastAsia"/>
          <w:lang w:val="en-US" w:eastAsia="zh-CN"/>
        </w:rPr>
        <w:t>proposals are:</w:t>
      </w:r>
    </w:p>
    <w:p w:rsidR="004C3692" w:rsidRPr="004C3692" w:rsidRDefault="004C3692" w:rsidP="004C3692">
      <w:pPr>
        <w:pStyle w:val="Proposal"/>
        <w:numPr>
          <w:ilvl w:val="0"/>
          <w:numId w:val="24"/>
        </w:numPr>
      </w:pPr>
      <w:r w:rsidRPr="004C3692">
        <w:t>Define requirements based on separate processing for FR2 mDCI mTRP fully-overlapping case in Rel-18.</w:t>
      </w:r>
    </w:p>
    <w:p w:rsidR="004C3692" w:rsidRPr="00313482" w:rsidRDefault="004C3692" w:rsidP="004C3692">
      <w:pPr>
        <w:pStyle w:val="Proposal"/>
      </w:pPr>
      <w:r>
        <w:t>D</w:t>
      </w:r>
      <w:r w:rsidRPr="004C3692">
        <w:t>efine requirements based on separate processing for FR2 multi-Rx sDCI SDM case in Rel-18.</w:t>
      </w:r>
    </w:p>
    <w:p w:rsidR="004C3692" w:rsidRPr="00313482" w:rsidRDefault="004C3692" w:rsidP="004C3692">
      <w:pPr>
        <w:pStyle w:val="Proposal"/>
      </w:pPr>
      <w:r w:rsidRPr="00313482">
        <w:t>Consider Tx EVM at 6% for FR2 multi-Rx demodulation requirements.</w:t>
      </w:r>
    </w:p>
    <w:p w:rsidR="004C3692" w:rsidRDefault="004C3692" w:rsidP="004C3692">
      <w:pPr>
        <w:pStyle w:val="Proposal"/>
      </w:pPr>
      <w:r>
        <w:rPr>
          <w:rFonts w:hint="eastAsia"/>
        </w:rPr>
        <w:t>D</w:t>
      </w:r>
      <w:r>
        <w:t xml:space="preserve">o not </w:t>
      </w:r>
      <w:r w:rsidRPr="002C30FA">
        <w:t>consider expanding the scope of TR 38.751 to include demodulation related evaluation and study.</w:t>
      </w:r>
    </w:p>
    <w:p w:rsidR="0019273B" w:rsidRDefault="00CB3A95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R</w:t>
      </w:r>
      <w:r>
        <w:rPr>
          <w:lang w:val="en-US" w:eastAsia="zh-CN"/>
        </w:rPr>
        <w:t>eference</w:t>
      </w:r>
    </w:p>
    <w:p w:rsidR="0019273B" w:rsidRPr="00ED21C1" w:rsidRDefault="00CB3A95" w:rsidP="00ED21C1">
      <w:pPr>
        <w:pStyle w:val="Reference"/>
        <w:ind w:left="400" w:hanging="400"/>
        <w:rPr>
          <w:lang w:val="en-US" w:eastAsia="zh-CN"/>
        </w:rPr>
      </w:pPr>
      <w:bookmarkStart w:id="3" w:name="_Ref92469097"/>
      <w:r>
        <w:rPr>
          <w:lang w:val="en-US" w:eastAsia="zh-CN"/>
        </w:rPr>
        <w:t>R</w:t>
      </w:r>
      <w:r w:rsidR="008B1CA0" w:rsidRPr="008B1CA0">
        <w:rPr>
          <w:lang w:val="en-US" w:eastAsia="zh-CN"/>
        </w:rPr>
        <w:t>4-</w:t>
      </w:r>
      <w:r w:rsidR="001D1528" w:rsidRPr="001D1528">
        <w:rPr>
          <w:lang w:val="en-US" w:eastAsia="zh-CN"/>
        </w:rPr>
        <w:t>231</w:t>
      </w:r>
      <w:r w:rsidR="004C3692">
        <w:rPr>
          <w:lang w:val="en-US" w:eastAsia="zh-CN"/>
        </w:rPr>
        <w:t>6963</w:t>
      </w:r>
      <w:r>
        <w:rPr>
          <w:lang w:val="en-US" w:eastAsia="zh-CN"/>
        </w:rPr>
        <w:t xml:space="preserve">, </w:t>
      </w:r>
      <w:r w:rsidR="004D0A22" w:rsidRPr="004D0A22">
        <w:rPr>
          <w:lang w:val="en-US" w:eastAsia="zh-CN"/>
        </w:rPr>
        <w:t xml:space="preserve">WF </w:t>
      </w:r>
      <w:r w:rsidR="00044F9D" w:rsidRPr="00044F9D">
        <w:rPr>
          <w:lang w:val="en-US" w:eastAsia="zh-CN"/>
        </w:rPr>
        <w:t>on UE demodulation and CSI requirements for FR2 multi-Rx DL reception</w:t>
      </w:r>
      <w:r>
        <w:rPr>
          <w:lang w:val="en-US" w:eastAsia="zh-CN"/>
        </w:rPr>
        <w:t>, RAN</w:t>
      </w:r>
      <w:r w:rsidR="008B1CA0">
        <w:rPr>
          <w:lang w:val="en-US" w:eastAsia="zh-CN"/>
        </w:rPr>
        <w:t>4</w:t>
      </w:r>
      <w:r>
        <w:rPr>
          <w:lang w:val="en-US" w:eastAsia="zh-CN"/>
        </w:rPr>
        <w:t>#</w:t>
      </w:r>
      <w:r w:rsidR="008B1CA0">
        <w:rPr>
          <w:lang w:val="en-US" w:eastAsia="zh-CN"/>
        </w:rPr>
        <w:t>10</w:t>
      </w:r>
      <w:r w:rsidR="001D1528">
        <w:rPr>
          <w:lang w:val="en-US" w:eastAsia="zh-CN"/>
        </w:rPr>
        <w:t>8</w:t>
      </w:r>
      <w:r w:rsidR="004C3692">
        <w:rPr>
          <w:lang w:val="en-US" w:eastAsia="zh-CN"/>
        </w:rPr>
        <w:t>b</w:t>
      </w:r>
      <w:r>
        <w:rPr>
          <w:lang w:val="en-US" w:eastAsia="zh-CN"/>
        </w:rPr>
        <w:t xml:space="preserve">, </w:t>
      </w:r>
      <w:bookmarkEnd w:id="3"/>
      <w:r>
        <w:rPr>
          <w:lang w:val="en-US" w:eastAsia="zh-CN"/>
        </w:rPr>
        <w:t>Qualcomm</w:t>
      </w:r>
    </w:p>
    <w:sectPr w:rsidR="0019273B" w:rsidRPr="00ED21C1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E5B57" w:rsidRDefault="00BE5B57">
      <w:pPr>
        <w:spacing w:after="0"/>
      </w:pPr>
      <w:r>
        <w:separator/>
      </w:r>
    </w:p>
  </w:endnote>
  <w:endnote w:type="continuationSeparator" w:id="0">
    <w:p w:rsidR="00BE5B57" w:rsidRDefault="00BE5B5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E5B57" w:rsidRDefault="00BE5B57">
      <w:pPr>
        <w:spacing w:after="0"/>
      </w:pPr>
      <w:r>
        <w:separator/>
      </w:r>
    </w:p>
  </w:footnote>
  <w:footnote w:type="continuationSeparator" w:id="0">
    <w:p w:rsidR="00BE5B57" w:rsidRDefault="00BE5B5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A5BD4"/>
    <w:multiLevelType w:val="hybridMultilevel"/>
    <w:tmpl w:val="47ACE122"/>
    <w:lvl w:ilvl="0" w:tplc="EEF27A22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127D99"/>
    <w:multiLevelType w:val="hybridMultilevel"/>
    <w:tmpl w:val="121632A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2" w15:restartNumberingAfterBreak="0">
    <w:nsid w:val="0A4416C5"/>
    <w:multiLevelType w:val="hybridMultilevel"/>
    <w:tmpl w:val="562E86E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0E421C8"/>
    <w:multiLevelType w:val="multilevel"/>
    <w:tmpl w:val="10E421C8"/>
    <w:lvl w:ilvl="0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37812A8"/>
    <w:multiLevelType w:val="hybridMultilevel"/>
    <w:tmpl w:val="D44AA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186940"/>
    <w:multiLevelType w:val="hybridMultilevel"/>
    <w:tmpl w:val="3D52C5A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ADE11CA"/>
    <w:multiLevelType w:val="multilevel"/>
    <w:tmpl w:val="3ADE11CA"/>
    <w:lvl w:ilvl="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42164D5"/>
    <w:multiLevelType w:val="hybridMultilevel"/>
    <w:tmpl w:val="49AE3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35063F"/>
    <w:multiLevelType w:val="hybridMultilevel"/>
    <w:tmpl w:val="6F0472AE"/>
    <w:lvl w:ilvl="0" w:tplc="04090003">
      <w:start w:val="1"/>
      <w:numFmt w:val="bullet"/>
      <w:lvlText w:val="o"/>
      <w:lvlJc w:val="left"/>
      <w:pPr>
        <w:ind w:left="1856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9" w15:restartNumberingAfterBreak="0">
    <w:nsid w:val="525E281A"/>
    <w:multiLevelType w:val="hybridMultilevel"/>
    <w:tmpl w:val="15883F2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0" w15:restartNumberingAfterBreak="0">
    <w:nsid w:val="57E1187B"/>
    <w:multiLevelType w:val="hybridMultilevel"/>
    <w:tmpl w:val="943404F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35C04E4"/>
    <w:multiLevelType w:val="hybridMultilevel"/>
    <w:tmpl w:val="2BCA4CF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ED1ACC"/>
    <w:multiLevelType w:val="hybridMultilevel"/>
    <w:tmpl w:val="56347904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7493847"/>
    <w:multiLevelType w:val="multilevel"/>
    <w:tmpl w:val="67493847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14" w15:restartNumberingAfterBreak="0">
    <w:nsid w:val="6AB03F29"/>
    <w:multiLevelType w:val="hybridMultilevel"/>
    <w:tmpl w:val="D08283DE"/>
    <w:lvl w:ilvl="0" w:tplc="04090005">
      <w:start w:val="1"/>
      <w:numFmt w:val="bullet"/>
      <w:lvlText w:val=""/>
      <w:lvlJc w:val="left"/>
      <w:pPr>
        <w:ind w:left="206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78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50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22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94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66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</w:abstractNum>
  <w:abstractNum w:abstractNumId="15" w15:restartNumberingAfterBreak="0">
    <w:nsid w:val="76F904C7"/>
    <w:multiLevelType w:val="multilevel"/>
    <w:tmpl w:val="76F904C7"/>
    <w:lvl w:ilvl="0">
      <w:start w:val="1"/>
      <w:numFmt w:val="decimal"/>
      <w:pStyle w:val="Reference"/>
      <w:lvlText w:val="[%1]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93D61B4"/>
    <w:multiLevelType w:val="multilevel"/>
    <w:tmpl w:val="793D61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5"/>
  </w:num>
  <w:num w:numId="3">
    <w:abstractNumId w:val="3"/>
  </w:num>
  <w:num w:numId="4">
    <w:abstractNumId w:val="6"/>
  </w:num>
  <w:num w:numId="5">
    <w:abstractNumId w:val="16"/>
  </w:num>
  <w:num w:numId="6">
    <w:abstractNumId w:val="3"/>
    <w:lvlOverride w:ilvl="0">
      <w:startOverride w:val="1"/>
    </w:lvlOverride>
  </w:num>
  <w:num w:numId="7">
    <w:abstractNumId w:val="6"/>
    <w:lvlOverride w:ilvl="0">
      <w:startOverride w:val="1"/>
    </w:lvlOverride>
  </w:num>
  <w:num w:numId="8">
    <w:abstractNumId w:val="4"/>
  </w:num>
  <w:num w:numId="9">
    <w:abstractNumId w:val="0"/>
  </w:num>
  <w:num w:numId="10">
    <w:abstractNumId w:val="2"/>
  </w:num>
  <w:num w:numId="11">
    <w:abstractNumId w:val="9"/>
  </w:num>
  <w:num w:numId="12">
    <w:abstractNumId w:val="10"/>
  </w:num>
  <w:num w:numId="13">
    <w:abstractNumId w:val="12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14"/>
  </w:num>
  <w:num w:numId="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</w:num>
  <w:num w:numId="22">
    <w:abstractNumId w:val="5"/>
  </w:num>
  <w:num w:numId="23">
    <w:abstractNumId w:val="7"/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BD4"/>
    <w:rsid w:val="00001153"/>
    <w:rsid w:val="00001A31"/>
    <w:rsid w:val="00002753"/>
    <w:rsid w:val="00013FAD"/>
    <w:rsid w:val="0001581F"/>
    <w:rsid w:val="00016921"/>
    <w:rsid w:val="00016BE1"/>
    <w:rsid w:val="0002288B"/>
    <w:rsid w:val="0002379D"/>
    <w:rsid w:val="00023E26"/>
    <w:rsid w:val="0003030E"/>
    <w:rsid w:val="0003042D"/>
    <w:rsid w:val="000306CB"/>
    <w:rsid w:val="00033C26"/>
    <w:rsid w:val="0004362D"/>
    <w:rsid w:val="00044F9D"/>
    <w:rsid w:val="00053A1F"/>
    <w:rsid w:val="0005634B"/>
    <w:rsid w:val="00057180"/>
    <w:rsid w:val="0007130B"/>
    <w:rsid w:val="000727CD"/>
    <w:rsid w:val="00084253"/>
    <w:rsid w:val="000845DE"/>
    <w:rsid w:val="00085BEB"/>
    <w:rsid w:val="00086031"/>
    <w:rsid w:val="00086A1D"/>
    <w:rsid w:val="000915E7"/>
    <w:rsid w:val="000958F0"/>
    <w:rsid w:val="0009594C"/>
    <w:rsid w:val="0009621F"/>
    <w:rsid w:val="000A4806"/>
    <w:rsid w:val="000A4EC5"/>
    <w:rsid w:val="000A56DE"/>
    <w:rsid w:val="000A5856"/>
    <w:rsid w:val="000A6595"/>
    <w:rsid w:val="000B145F"/>
    <w:rsid w:val="000C0CB0"/>
    <w:rsid w:val="000C0D69"/>
    <w:rsid w:val="000C1D73"/>
    <w:rsid w:val="000C68F4"/>
    <w:rsid w:val="000C7B35"/>
    <w:rsid w:val="000D345A"/>
    <w:rsid w:val="000E256D"/>
    <w:rsid w:val="000F0B45"/>
    <w:rsid w:val="000F20DF"/>
    <w:rsid w:val="000F6E78"/>
    <w:rsid w:val="00106E4B"/>
    <w:rsid w:val="001108F8"/>
    <w:rsid w:val="001175B5"/>
    <w:rsid w:val="00125652"/>
    <w:rsid w:val="001272DC"/>
    <w:rsid w:val="00133F69"/>
    <w:rsid w:val="0013608F"/>
    <w:rsid w:val="00136B1B"/>
    <w:rsid w:val="00141027"/>
    <w:rsid w:val="00142697"/>
    <w:rsid w:val="001439A6"/>
    <w:rsid w:val="00147495"/>
    <w:rsid w:val="0015739F"/>
    <w:rsid w:val="00157D97"/>
    <w:rsid w:val="00170674"/>
    <w:rsid w:val="00174F28"/>
    <w:rsid w:val="00175DD4"/>
    <w:rsid w:val="00187F7A"/>
    <w:rsid w:val="0019273B"/>
    <w:rsid w:val="00194965"/>
    <w:rsid w:val="00196586"/>
    <w:rsid w:val="00196D54"/>
    <w:rsid w:val="001A1FB2"/>
    <w:rsid w:val="001B1E9A"/>
    <w:rsid w:val="001B38C0"/>
    <w:rsid w:val="001B4B37"/>
    <w:rsid w:val="001B7488"/>
    <w:rsid w:val="001C0BB7"/>
    <w:rsid w:val="001C3749"/>
    <w:rsid w:val="001C4440"/>
    <w:rsid w:val="001C6B0F"/>
    <w:rsid w:val="001D0B20"/>
    <w:rsid w:val="001D1528"/>
    <w:rsid w:val="001D54C7"/>
    <w:rsid w:val="001E3115"/>
    <w:rsid w:val="001F0B11"/>
    <w:rsid w:val="001F3D31"/>
    <w:rsid w:val="00204E15"/>
    <w:rsid w:val="0020559E"/>
    <w:rsid w:val="00206965"/>
    <w:rsid w:val="00213C72"/>
    <w:rsid w:val="00214368"/>
    <w:rsid w:val="00214DBD"/>
    <w:rsid w:val="00215777"/>
    <w:rsid w:val="00221897"/>
    <w:rsid w:val="00222181"/>
    <w:rsid w:val="00222491"/>
    <w:rsid w:val="002232CE"/>
    <w:rsid w:val="00223345"/>
    <w:rsid w:val="0023074B"/>
    <w:rsid w:val="002370EB"/>
    <w:rsid w:val="00240A1A"/>
    <w:rsid w:val="00245B82"/>
    <w:rsid w:val="0024748B"/>
    <w:rsid w:val="00247998"/>
    <w:rsid w:val="002517E4"/>
    <w:rsid w:val="0025198E"/>
    <w:rsid w:val="0025362D"/>
    <w:rsid w:val="00254E94"/>
    <w:rsid w:val="00255136"/>
    <w:rsid w:val="00256403"/>
    <w:rsid w:val="0026337D"/>
    <w:rsid w:val="00264A2C"/>
    <w:rsid w:val="00266441"/>
    <w:rsid w:val="0026679C"/>
    <w:rsid w:val="0026780C"/>
    <w:rsid w:val="00274204"/>
    <w:rsid w:val="0027571A"/>
    <w:rsid w:val="0027605B"/>
    <w:rsid w:val="0028155C"/>
    <w:rsid w:val="002928C5"/>
    <w:rsid w:val="00294D00"/>
    <w:rsid w:val="002A00F4"/>
    <w:rsid w:val="002A1B72"/>
    <w:rsid w:val="002A425E"/>
    <w:rsid w:val="002A5BFE"/>
    <w:rsid w:val="002B155D"/>
    <w:rsid w:val="002B2407"/>
    <w:rsid w:val="002B666A"/>
    <w:rsid w:val="002C30FA"/>
    <w:rsid w:val="002C7212"/>
    <w:rsid w:val="002D043F"/>
    <w:rsid w:val="002D17FD"/>
    <w:rsid w:val="002D7CE2"/>
    <w:rsid w:val="002E2F7D"/>
    <w:rsid w:val="002E4603"/>
    <w:rsid w:val="002E5A0E"/>
    <w:rsid w:val="002F2196"/>
    <w:rsid w:val="002F4BA9"/>
    <w:rsid w:val="002F6122"/>
    <w:rsid w:val="003011DA"/>
    <w:rsid w:val="00304555"/>
    <w:rsid w:val="0030645A"/>
    <w:rsid w:val="00312EDF"/>
    <w:rsid w:val="00313482"/>
    <w:rsid w:val="00314027"/>
    <w:rsid w:val="00322769"/>
    <w:rsid w:val="00326724"/>
    <w:rsid w:val="00327B16"/>
    <w:rsid w:val="00331A88"/>
    <w:rsid w:val="00332A2F"/>
    <w:rsid w:val="00340FFE"/>
    <w:rsid w:val="00342D38"/>
    <w:rsid w:val="00343BBE"/>
    <w:rsid w:val="00344058"/>
    <w:rsid w:val="00346C56"/>
    <w:rsid w:val="003471F5"/>
    <w:rsid w:val="00351761"/>
    <w:rsid w:val="00356BEF"/>
    <w:rsid w:val="00356D0D"/>
    <w:rsid w:val="00360E5F"/>
    <w:rsid w:val="00362E89"/>
    <w:rsid w:val="003630C0"/>
    <w:rsid w:val="00366E98"/>
    <w:rsid w:val="00370C33"/>
    <w:rsid w:val="00373B5A"/>
    <w:rsid w:val="003742D3"/>
    <w:rsid w:val="00374D37"/>
    <w:rsid w:val="00374E61"/>
    <w:rsid w:val="00375269"/>
    <w:rsid w:val="00382129"/>
    <w:rsid w:val="00382B53"/>
    <w:rsid w:val="003851C1"/>
    <w:rsid w:val="0038762B"/>
    <w:rsid w:val="00387781"/>
    <w:rsid w:val="00390076"/>
    <w:rsid w:val="0039184F"/>
    <w:rsid w:val="00394F1A"/>
    <w:rsid w:val="003955D1"/>
    <w:rsid w:val="00395B59"/>
    <w:rsid w:val="00396C7C"/>
    <w:rsid w:val="003A518C"/>
    <w:rsid w:val="003B0ADE"/>
    <w:rsid w:val="003B1587"/>
    <w:rsid w:val="003C2692"/>
    <w:rsid w:val="003C5DE9"/>
    <w:rsid w:val="003D14C8"/>
    <w:rsid w:val="003D1B6E"/>
    <w:rsid w:val="003D23F1"/>
    <w:rsid w:val="003D6D34"/>
    <w:rsid w:val="003E3692"/>
    <w:rsid w:val="003E3F0E"/>
    <w:rsid w:val="003E6D10"/>
    <w:rsid w:val="003E7958"/>
    <w:rsid w:val="003F1B39"/>
    <w:rsid w:val="003F4E35"/>
    <w:rsid w:val="003F62CB"/>
    <w:rsid w:val="003F6C0B"/>
    <w:rsid w:val="003F7093"/>
    <w:rsid w:val="00401A10"/>
    <w:rsid w:val="00407DE5"/>
    <w:rsid w:val="00412CFF"/>
    <w:rsid w:val="00416BDF"/>
    <w:rsid w:val="0042037C"/>
    <w:rsid w:val="00420BF7"/>
    <w:rsid w:val="0042190B"/>
    <w:rsid w:val="004301BD"/>
    <w:rsid w:val="00430809"/>
    <w:rsid w:val="004308FF"/>
    <w:rsid w:val="004328BE"/>
    <w:rsid w:val="00432F1C"/>
    <w:rsid w:val="0043463A"/>
    <w:rsid w:val="0043491A"/>
    <w:rsid w:val="004353D8"/>
    <w:rsid w:val="00435829"/>
    <w:rsid w:val="004427FB"/>
    <w:rsid w:val="00452050"/>
    <w:rsid w:val="0045261D"/>
    <w:rsid w:val="00452A90"/>
    <w:rsid w:val="004575B7"/>
    <w:rsid w:val="00464F9E"/>
    <w:rsid w:val="0046797A"/>
    <w:rsid w:val="00474519"/>
    <w:rsid w:val="004750C1"/>
    <w:rsid w:val="004815ED"/>
    <w:rsid w:val="00481B5B"/>
    <w:rsid w:val="004842BC"/>
    <w:rsid w:val="00484D66"/>
    <w:rsid w:val="004A3C47"/>
    <w:rsid w:val="004B0938"/>
    <w:rsid w:val="004B25B2"/>
    <w:rsid w:val="004B3CAA"/>
    <w:rsid w:val="004C3692"/>
    <w:rsid w:val="004C3767"/>
    <w:rsid w:val="004C515A"/>
    <w:rsid w:val="004C5592"/>
    <w:rsid w:val="004C607D"/>
    <w:rsid w:val="004C739A"/>
    <w:rsid w:val="004D0A22"/>
    <w:rsid w:val="004D1D41"/>
    <w:rsid w:val="004D74A1"/>
    <w:rsid w:val="004D76A4"/>
    <w:rsid w:val="004E31ED"/>
    <w:rsid w:val="004F00BD"/>
    <w:rsid w:val="004F4367"/>
    <w:rsid w:val="004F476C"/>
    <w:rsid w:val="004F61E8"/>
    <w:rsid w:val="004F6B7A"/>
    <w:rsid w:val="004F79AA"/>
    <w:rsid w:val="00502EE8"/>
    <w:rsid w:val="00503B2B"/>
    <w:rsid w:val="00505BA0"/>
    <w:rsid w:val="00506BE0"/>
    <w:rsid w:val="0051383C"/>
    <w:rsid w:val="00517C7B"/>
    <w:rsid w:val="00520D28"/>
    <w:rsid w:val="00523DB3"/>
    <w:rsid w:val="00525EDA"/>
    <w:rsid w:val="0052662F"/>
    <w:rsid w:val="005303A3"/>
    <w:rsid w:val="00532969"/>
    <w:rsid w:val="005426E9"/>
    <w:rsid w:val="00542B8D"/>
    <w:rsid w:val="0054486B"/>
    <w:rsid w:val="00550FA9"/>
    <w:rsid w:val="005520EE"/>
    <w:rsid w:val="00553E20"/>
    <w:rsid w:val="00560F1D"/>
    <w:rsid w:val="00561B54"/>
    <w:rsid w:val="00571B1A"/>
    <w:rsid w:val="00575DF2"/>
    <w:rsid w:val="00576D52"/>
    <w:rsid w:val="00577360"/>
    <w:rsid w:val="00577917"/>
    <w:rsid w:val="0058122F"/>
    <w:rsid w:val="00583DF4"/>
    <w:rsid w:val="005930B2"/>
    <w:rsid w:val="0059578D"/>
    <w:rsid w:val="005A678E"/>
    <w:rsid w:val="005A7354"/>
    <w:rsid w:val="005B1258"/>
    <w:rsid w:val="005B1A8C"/>
    <w:rsid w:val="005B337B"/>
    <w:rsid w:val="005B3B3E"/>
    <w:rsid w:val="005B3DB4"/>
    <w:rsid w:val="005B7138"/>
    <w:rsid w:val="005C3579"/>
    <w:rsid w:val="005C42D4"/>
    <w:rsid w:val="005D0C23"/>
    <w:rsid w:val="005D7B80"/>
    <w:rsid w:val="005D7F6A"/>
    <w:rsid w:val="005E0EAC"/>
    <w:rsid w:val="005E6131"/>
    <w:rsid w:val="005F3786"/>
    <w:rsid w:val="005F43F2"/>
    <w:rsid w:val="005F6B12"/>
    <w:rsid w:val="005F6B8B"/>
    <w:rsid w:val="005F72F9"/>
    <w:rsid w:val="00611FE1"/>
    <w:rsid w:val="00615711"/>
    <w:rsid w:val="00616955"/>
    <w:rsid w:val="00624A59"/>
    <w:rsid w:val="006265A4"/>
    <w:rsid w:val="00626C53"/>
    <w:rsid w:val="0063401D"/>
    <w:rsid w:val="0063536C"/>
    <w:rsid w:val="00637807"/>
    <w:rsid w:val="00641637"/>
    <w:rsid w:val="0065003B"/>
    <w:rsid w:val="00650955"/>
    <w:rsid w:val="006529DC"/>
    <w:rsid w:val="006551CC"/>
    <w:rsid w:val="006654A8"/>
    <w:rsid w:val="006660C7"/>
    <w:rsid w:val="006832DC"/>
    <w:rsid w:val="00683C5C"/>
    <w:rsid w:val="0068409E"/>
    <w:rsid w:val="00684BFD"/>
    <w:rsid w:val="006868DB"/>
    <w:rsid w:val="006948DF"/>
    <w:rsid w:val="006955AD"/>
    <w:rsid w:val="006A295B"/>
    <w:rsid w:val="006A6EA3"/>
    <w:rsid w:val="006B12C7"/>
    <w:rsid w:val="006B3B45"/>
    <w:rsid w:val="006B64A3"/>
    <w:rsid w:val="006B7BB4"/>
    <w:rsid w:val="006C3E10"/>
    <w:rsid w:val="006C7B9D"/>
    <w:rsid w:val="006C7FDA"/>
    <w:rsid w:val="006E02C8"/>
    <w:rsid w:val="006E2A89"/>
    <w:rsid w:val="006F1C73"/>
    <w:rsid w:val="006F3F95"/>
    <w:rsid w:val="006F683B"/>
    <w:rsid w:val="007054F0"/>
    <w:rsid w:val="00710B70"/>
    <w:rsid w:val="00710F64"/>
    <w:rsid w:val="00714D85"/>
    <w:rsid w:val="00716D1B"/>
    <w:rsid w:val="00717E4E"/>
    <w:rsid w:val="0072053D"/>
    <w:rsid w:val="0072378A"/>
    <w:rsid w:val="00723859"/>
    <w:rsid w:val="00724F2D"/>
    <w:rsid w:val="00733272"/>
    <w:rsid w:val="0073386D"/>
    <w:rsid w:val="0073606A"/>
    <w:rsid w:val="0073685B"/>
    <w:rsid w:val="00736CF1"/>
    <w:rsid w:val="00744FBF"/>
    <w:rsid w:val="00746465"/>
    <w:rsid w:val="0074654E"/>
    <w:rsid w:val="00750013"/>
    <w:rsid w:val="007509B2"/>
    <w:rsid w:val="0075117E"/>
    <w:rsid w:val="0075125C"/>
    <w:rsid w:val="00751F86"/>
    <w:rsid w:val="007540F9"/>
    <w:rsid w:val="007552D4"/>
    <w:rsid w:val="00761107"/>
    <w:rsid w:val="00762132"/>
    <w:rsid w:val="00763824"/>
    <w:rsid w:val="007653C6"/>
    <w:rsid w:val="0076674F"/>
    <w:rsid w:val="0077535B"/>
    <w:rsid w:val="0077589E"/>
    <w:rsid w:val="00775C27"/>
    <w:rsid w:val="007808BE"/>
    <w:rsid w:val="00786759"/>
    <w:rsid w:val="00791361"/>
    <w:rsid w:val="00793836"/>
    <w:rsid w:val="00794B76"/>
    <w:rsid w:val="007970AF"/>
    <w:rsid w:val="00797441"/>
    <w:rsid w:val="007A6B41"/>
    <w:rsid w:val="007B3E8C"/>
    <w:rsid w:val="007B61F6"/>
    <w:rsid w:val="007C404F"/>
    <w:rsid w:val="007C4349"/>
    <w:rsid w:val="007D020D"/>
    <w:rsid w:val="007D050C"/>
    <w:rsid w:val="007D2632"/>
    <w:rsid w:val="007D6D0D"/>
    <w:rsid w:val="007D6DC7"/>
    <w:rsid w:val="007D77CA"/>
    <w:rsid w:val="007D7E25"/>
    <w:rsid w:val="007E26E7"/>
    <w:rsid w:val="007E2B76"/>
    <w:rsid w:val="007E6E59"/>
    <w:rsid w:val="007E7702"/>
    <w:rsid w:val="007E7815"/>
    <w:rsid w:val="007F0770"/>
    <w:rsid w:val="00801101"/>
    <w:rsid w:val="00803939"/>
    <w:rsid w:val="00804C38"/>
    <w:rsid w:val="00810CF0"/>
    <w:rsid w:val="00811A91"/>
    <w:rsid w:val="00816459"/>
    <w:rsid w:val="00821440"/>
    <w:rsid w:val="0082437D"/>
    <w:rsid w:val="008245C5"/>
    <w:rsid w:val="00825730"/>
    <w:rsid w:val="00825BC9"/>
    <w:rsid w:val="008261B6"/>
    <w:rsid w:val="00834798"/>
    <w:rsid w:val="00834915"/>
    <w:rsid w:val="0083678C"/>
    <w:rsid w:val="00837384"/>
    <w:rsid w:val="00846F6F"/>
    <w:rsid w:val="0084779A"/>
    <w:rsid w:val="00847B68"/>
    <w:rsid w:val="00850371"/>
    <w:rsid w:val="00852AE7"/>
    <w:rsid w:val="008543E7"/>
    <w:rsid w:val="00857EA4"/>
    <w:rsid w:val="00861D51"/>
    <w:rsid w:val="008664AE"/>
    <w:rsid w:val="0087015F"/>
    <w:rsid w:val="0087140A"/>
    <w:rsid w:val="00871B43"/>
    <w:rsid w:val="008727FE"/>
    <w:rsid w:val="00872892"/>
    <w:rsid w:val="00872EDD"/>
    <w:rsid w:val="00874ED9"/>
    <w:rsid w:val="00876136"/>
    <w:rsid w:val="0087779E"/>
    <w:rsid w:val="00891651"/>
    <w:rsid w:val="00892EA7"/>
    <w:rsid w:val="00893FCF"/>
    <w:rsid w:val="00894702"/>
    <w:rsid w:val="00894F29"/>
    <w:rsid w:val="0089645F"/>
    <w:rsid w:val="008A3793"/>
    <w:rsid w:val="008A732B"/>
    <w:rsid w:val="008A7439"/>
    <w:rsid w:val="008B10AF"/>
    <w:rsid w:val="008B19A5"/>
    <w:rsid w:val="008B1CA0"/>
    <w:rsid w:val="008B362A"/>
    <w:rsid w:val="008B5414"/>
    <w:rsid w:val="008C2707"/>
    <w:rsid w:val="008C3F19"/>
    <w:rsid w:val="008C70FA"/>
    <w:rsid w:val="008D2D66"/>
    <w:rsid w:val="008D60D0"/>
    <w:rsid w:val="008D6925"/>
    <w:rsid w:val="008E0C69"/>
    <w:rsid w:val="008E2E9E"/>
    <w:rsid w:val="008E670F"/>
    <w:rsid w:val="008F2E7C"/>
    <w:rsid w:val="008F7B64"/>
    <w:rsid w:val="00902B8D"/>
    <w:rsid w:val="00903F6A"/>
    <w:rsid w:val="00905797"/>
    <w:rsid w:val="00910DCD"/>
    <w:rsid w:val="00912EF4"/>
    <w:rsid w:val="00915630"/>
    <w:rsid w:val="009163A1"/>
    <w:rsid w:val="00922714"/>
    <w:rsid w:val="00930C70"/>
    <w:rsid w:val="009342E2"/>
    <w:rsid w:val="00934FF1"/>
    <w:rsid w:val="009413AC"/>
    <w:rsid w:val="00942CD2"/>
    <w:rsid w:val="009466A7"/>
    <w:rsid w:val="00951307"/>
    <w:rsid w:val="009521C3"/>
    <w:rsid w:val="00953B09"/>
    <w:rsid w:val="0095517A"/>
    <w:rsid w:val="00955313"/>
    <w:rsid w:val="009557F1"/>
    <w:rsid w:val="009614E1"/>
    <w:rsid w:val="00977865"/>
    <w:rsid w:val="00981E4A"/>
    <w:rsid w:val="00983F24"/>
    <w:rsid w:val="009841EA"/>
    <w:rsid w:val="00984EDF"/>
    <w:rsid w:val="009853C6"/>
    <w:rsid w:val="00986589"/>
    <w:rsid w:val="0099790B"/>
    <w:rsid w:val="00997DEB"/>
    <w:rsid w:val="009A0F65"/>
    <w:rsid w:val="009A2949"/>
    <w:rsid w:val="009A6B60"/>
    <w:rsid w:val="009B3709"/>
    <w:rsid w:val="009B553C"/>
    <w:rsid w:val="009B703A"/>
    <w:rsid w:val="009C0B96"/>
    <w:rsid w:val="009C17B0"/>
    <w:rsid w:val="009C1CE9"/>
    <w:rsid w:val="009C2E19"/>
    <w:rsid w:val="009D1F69"/>
    <w:rsid w:val="009D568F"/>
    <w:rsid w:val="009D78C8"/>
    <w:rsid w:val="009E16B6"/>
    <w:rsid w:val="009E4EFB"/>
    <w:rsid w:val="009E724D"/>
    <w:rsid w:val="009F60FF"/>
    <w:rsid w:val="00A00057"/>
    <w:rsid w:val="00A00C53"/>
    <w:rsid w:val="00A00CDD"/>
    <w:rsid w:val="00A04A52"/>
    <w:rsid w:val="00A05546"/>
    <w:rsid w:val="00A06453"/>
    <w:rsid w:val="00A06A44"/>
    <w:rsid w:val="00A118F3"/>
    <w:rsid w:val="00A1234D"/>
    <w:rsid w:val="00A123A9"/>
    <w:rsid w:val="00A217B8"/>
    <w:rsid w:val="00A22FCF"/>
    <w:rsid w:val="00A24295"/>
    <w:rsid w:val="00A350F5"/>
    <w:rsid w:val="00A3536B"/>
    <w:rsid w:val="00A4708B"/>
    <w:rsid w:val="00A569EF"/>
    <w:rsid w:val="00A62D36"/>
    <w:rsid w:val="00A64ABC"/>
    <w:rsid w:val="00A6690E"/>
    <w:rsid w:val="00A70F98"/>
    <w:rsid w:val="00A73ABD"/>
    <w:rsid w:val="00A77ABD"/>
    <w:rsid w:val="00A80BB8"/>
    <w:rsid w:val="00A812BA"/>
    <w:rsid w:val="00A83119"/>
    <w:rsid w:val="00A85837"/>
    <w:rsid w:val="00A85D49"/>
    <w:rsid w:val="00A90240"/>
    <w:rsid w:val="00A90806"/>
    <w:rsid w:val="00A91D18"/>
    <w:rsid w:val="00A926F9"/>
    <w:rsid w:val="00A92E7E"/>
    <w:rsid w:val="00A9559C"/>
    <w:rsid w:val="00AA381F"/>
    <w:rsid w:val="00AA3B0B"/>
    <w:rsid w:val="00AA3E3D"/>
    <w:rsid w:val="00AA488B"/>
    <w:rsid w:val="00AB0FC5"/>
    <w:rsid w:val="00AB380D"/>
    <w:rsid w:val="00AB42FF"/>
    <w:rsid w:val="00AB72E3"/>
    <w:rsid w:val="00AC1747"/>
    <w:rsid w:val="00AC461A"/>
    <w:rsid w:val="00AC47FA"/>
    <w:rsid w:val="00AC5345"/>
    <w:rsid w:val="00AC5CD4"/>
    <w:rsid w:val="00AC6626"/>
    <w:rsid w:val="00AD64C4"/>
    <w:rsid w:val="00AD7273"/>
    <w:rsid w:val="00AD7A7B"/>
    <w:rsid w:val="00AE31B8"/>
    <w:rsid w:val="00AE340E"/>
    <w:rsid w:val="00AE4A49"/>
    <w:rsid w:val="00AE7E24"/>
    <w:rsid w:val="00AF5146"/>
    <w:rsid w:val="00AF7A6A"/>
    <w:rsid w:val="00B04490"/>
    <w:rsid w:val="00B12188"/>
    <w:rsid w:val="00B14F52"/>
    <w:rsid w:val="00B239CC"/>
    <w:rsid w:val="00B26E8F"/>
    <w:rsid w:val="00B30C97"/>
    <w:rsid w:val="00B37175"/>
    <w:rsid w:val="00B3776A"/>
    <w:rsid w:val="00B427D8"/>
    <w:rsid w:val="00B45683"/>
    <w:rsid w:val="00B45F13"/>
    <w:rsid w:val="00B46AF3"/>
    <w:rsid w:val="00B505EB"/>
    <w:rsid w:val="00B50C81"/>
    <w:rsid w:val="00B516A2"/>
    <w:rsid w:val="00B5207A"/>
    <w:rsid w:val="00B522D7"/>
    <w:rsid w:val="00B53662"/>
    <w:rsid w:val="00B57083"/>
    <w:rsid w:val="00B57BBD"/>
    <w:rsid w:val="00B64841"/>
    <w:rsid w:val="00B6490F"/>
    <w:rsid w:val="00B65CD0"/>
    <w:rsid w:val="00B672FB"/>
    <w:rsid w:val="00B759EA"/>
    <w:rsid w:val="00B77DAE"/>
    <w:rsid w:val="00B77F2E"/>
    <w:rsid w:val="00B8172D"/>
    <w:rsid w:val="00B85324"/>
    <w:rsid w:val="00B9176E"/>
    <w:rsid w:val="00B9235C"/>
    <w:rsid w:val="00B93693"/>
    <w:rsid w:val="00B9392A"/>
    <w:rsid w:val="00BA0D01"/>
    <w:rsid w:val="00BA204D"/>
    <w:rsid w:val="00BA7304"/>
    <w:rsid w:val="00BB01D9"/>
    <w:rsid w:val="00BB36AC"/>
    <w:rsid w:val="00BB4906"/>
    <w:rsid w:val="00BB70B6"/>
    <w:rsid w:val="00BB7447"/>
    <w:rsid w:val="00BC014F"/>
    <w:rsid w:val="00BC180C"/>
    <w:rsid w:val="00BC2EEA"/>
    <w:rsid w:val="00BC4DE3"/>
    <w:rsid w:val="00BD0EAE"/>
    <w:rsid w:val="00BD34D5"/>
    <w:rsid w:val="00BD37CB"/>
    <w:rsid w:val="00BD4737"/>
    <w:rsid w:val="00BD6A04"/>
    <w:rsid w:val="00BE1C7B"/>
    <w:rsid w:val="00BE30EC"/>
    <w:rsid w:val="00BE5B57"/>
    <w:rsid w:val="00BE7244"/>
    <w:rsid w:val="00BE75FF"/>
    <w:rsid w:val="00BF130A"/>
    <w:rsid w:val="00C006CD"/>
    <w:rsid w:val="00C04BF7"/>
    <w:rsid w:val="00C06889"/>
    <w:rsid w:val="00C24CD4"/>
    <w:rsid w:val="00C4014D"/>
    <w:rsid w:val="00C40747"/>
    <w:rsid w:val="00C4297C"/>
    <w:rsid w:val="00C43A6E"/>
    <w:rsid w:val="00C44D88"/>
    <w:rsid w:val="00C51D3D"/>
    <w:rsid w:val="00C535BB"/>
    <w:rsid w:val="00C55A77"/>
    <w:rsid w:val="00C57746"/>
    <w:rsid w:val="00C663FA"/>
    <w:rsid w:val="00C66AB8"/>
    <w:rsid w:val="00C71D5F"/>
    <w:rsid w:val="00C75E49"/>
    <w:rsid w:val="00C76055"/>
    <w:rsid w:val="00C76B8A"/>
    <w:rsid w:val="00C80F1F"/>
    <w:rsid w:val="00C94719"/>
    <w:rsid w:val="00C94837"/>
    <w:rsid w:val="00C9778E"/>
    <w:rsid w:val="00CA00E0"/>
    <w:rsid w:val="00CA08C6"/>
    <w:rsid w:val="00CA12E9"/>
    <w:rsid w:val="00CA282A"/>
    <w:rsid w:val="00CA55EB"/>
    <w:rsid w:val="00CA6BEB"/>
    <w:rsid w:val="00CB2CCF"/>
    <w:rsid w:val="00CB3A95"/>
    <w:rsid w:val="00CB4AD4"/>
    <w:rsid w:val="00CB4E1F"/>
    <w:rsid w:val="00CB5BC2"/>
    <w:rsid w:val="00CC519B"/>
    <w:rsid w:val="00CD112D"/>
    <w:rsid w:val="00CD2D65"/>
    <w:rsid w:val="00CD2FF5"/>
    <w:rsid w:val="00CD38EA"/>
    <w:rsid w:val="00CD7A7A"/>
    <w:rsid w:val="00CE1C90"/>
    <w:rsid w:val="00CE2DD4"/>
    <w:rsid w:val="00CE5127"/>
    <w:rsid w:val="00CF17A5"/>
    <w:rsid w:val="00CF3359"/>
    <w:rsid w:val="00CF4E89"/>
    <w:rsid w:val="00CF608F"/>
    <w:rsid w:val="00CF77FF"/>
    <w:rsid w:val="00D034B7"/>
    <w:rsid w:val="00D13468"/>
    <w:rsid w:val="00D13527"/>
    <w:rsid w:val="00D141B0"/>
    <w:rsid w:val="00D14BDA"/>
    <w:rsid w:val="00D14F0F"/>
    <w:rsid w:val="00D15D5B"/>
    <w:rsid w:val="00D2446B"/>
    <w:rsid w:val="00D346A5"/>
    <w:rsid w:val="00D40BA1"/>
    <w:rsid w:val="00D421F7"/>
    <w:rsid w:val="00D44F00"/>
    <w:rsid w:val="00D46BD4"/>
    <w:rsid w:val="00D4778C"/>
    <w:rsid w:val="00D4790B"/>
    <w:rsid w:val="00D514FE"/>
    <w:rsid w:val="00D53400"/>
    <w:rsid w:val="00D558C8"/>
    <w:rsid w:val="00D76BB7"/>
    <w:rsid w:val="00D77231"/>
    <w:rsid w:val="00D81490"/>
    <w:rsid w:val="00D81928"/>
    <w:rsid w:val="00D82A0F"/>
    <w:rsid w:val="00D854C1"/>
    <w:rsid w:val="00D87106"/>
    <w:rsid w:val="00D90964"/>
    <w:rsid w:val="00D92189"/>
    <w:rsid w:val="00DA0A73"/>
    <w:rsid w:val="00DA1D78"/>
    <w:rsid w:val="00DA25CB"/>
    <w:rsid w:val="00DA38C9"/>
    <w:rsid w:val="00DA3FDC"/>
    <w:rsid w:val="00DA550D"/>
    <w:rsid w:val="00DA5959"/>
    <w:rsid w:val="00DA7B34"/>
    <w:rsid w:val="00DB29DC"/>
    <w:rsid w:val="00DB32B1"/>
    <w:rsid w:val="00DB37D9"/>
    <w:rsid w:val="00DB4FCC"/>
    <w:rsid w:val="00DB5C3B"/>
    <w:rsid w:val="00DB716D"/>
    <w:rsid w:val="00DB7D09"/>
    <w:rsid w:val="00DC010A"/>
    <w:rsid w:val="00DC046F"/>
    <w:rsid w:val="00DC122D"/>
    <w:rsid w:val="00DC15D7"/>
    <w:rsid w:val="00DC1684"/>
    <w:rsid w:val="00DC23C7"/>
    <w:rsid w:val="00DC4085"/>
    <w:rsid w:val="00DC5A6D"/>
    <w:rsid w:val="00DC7BF6"/>
    <w:rsid w:val="00DD02F4"/>
    <w:rsid w:val="00DD3394"/>
    <w:rsid w:val="00DD4408"/>
    <w:rsid w:val="00DD447D"/>
    <w:rsid w:val="00DD55BF"/>
    <w:rsid w:val="00DD70E0"/>
    <w:rsid w:val="00DD7135"/>
    <w:rsid w:val="00DE0511"/>
    <w:rsid w:val="00DE26CF"/>
    <w:rsid w:val="00DE7D7A"/>
    <w:rsid w:val="00DF2FBF"/>
    <w:rsid w:val="00E014FB"/>
    <w:rsid w:val="00E07731"/>
    <w:rsid w:val="00E1163F"/>
    <w:rsid w:val="00E14775"/>
    <w:rsid w:val="00E23903"/>
    <w:rsid w:val="00E25220"/>
    <w:rsid w:val="00E27BEA"/>
    <w:rsid w:val="00E34F80"/>
    <w:rsid w:val="00E35A18"/>
    <w:rsid w:val="00E375A2"/>
    <w:rsid w:val="00E46DE6"/>
    <w:rsid w:val="00E504C1"/>
    <w:rsid w:val="00E52409"/>
    <w:rsid w:val="00E524A7"/>
    <w:rsid w:val="00E525E6"/>
    <w:rsid w:val="00E529FA"/>
    <w:rsid w:val="00E52BCB"/>
    <w:rsid w:val="00E54304"/>
    <w:rsid w:val="00E57A0C"/>
    <w:rsid w:val="00E609D5"/>
    <w:rsid w:val="00E6511D"/>
    <w:rsid w:val="00E65CE8"/>
    <w:rsid w:val="00E70884"/>
    <w:rsid w:val="00E70C64"/>
    <w:rsid w:val="00E755F4"/>
    <w:rsid w:val="00E77C55"/>
    <w:rsid w:val="00E77E8A"/>
    <w:rsid w:val="00E8060F"/>
    <w:rsid w:val="00E82A1D"/>
    <w:rsid w:val="00E8582B"/>
    <w:rsid w:val="00E866B2"/>
    <w:rsid w:val="00E91177"/>
    <w:rsid w:val="00E91F57"/>
    <w:rsid w:val="00E945A7"/>
    <w:rsid w:val="00EA605B"/>
    <w:rsid w:val="00EB37C8"/>
    <w:rsid w:val="00EB4124"/>
    <w:rsid w:val="00EB4EB1"/>
    <w:rsid w:val="00EB5043"/>
    <w:rsid w:val="00EB72E6"/>
    <w:rsid w:val="00EC3033"/>
    <w:rsid w:val="00EC79D3"/>
    <w:rsid w:val="00EC7ECD"/>
    <w:rsid w:val="00ED077D"/>
    <w:rsid w:val="00ED21C1"/>
    <w:rsid w:val="00EE1B16"/>
    <w:rsid w:val="00EF0103"/>
    <w:rsid w:val="00EF15D1"/>
    <w:rsid w:val="00EF2303"/>
    <w:rsid w:val="00EF27CF"/>
    <w:rsid w:val="00EF731D"/>
    <w:rsid w:val="00F02CA1"/>
    <w:rsid w:val="00F031CC"/>
    <w:rsid w:val="00F032ED"/>
    <w:rsid w:val="00F03C9C"/>
    <w:rsid w:val="00F06244"/>
    <w:rsid w:val="00F126C1"/>
    <w:rsid w:val="00F12E3B"/>
    <w:rsid w:val="00F14EA8"/>
    <w:rsid w:val="00F17E00"/>
    <w:rsid w:val="00F20EB8"/>
    <w:rsid w:val="00F222B8"/>
    <w:rsid w:val="00F237C2"/>
    <w:rsid w:val="00F242C4"/>
    <w:rsid w:val="00F26FE7"/>
    <w:rsid w:val="00F30523"/>
    <w:rsid w:val="00F50497"/>
    <w:rsid w:val="00F539C3"/>
    <w:rsid w:val="00F55E46"/>
    <w:rsid w:val="00F607D8"/>
    <w:rsid w:val="00F63240"/>
    <w:rsid w:val="00F7182A"/>
    <w:rsid w:val="00F721FC"/>
    <w:rsid w:val="00F81ED4"/>
    <w:rsid w:val="00F92DD5"/>
    <w:rsid w:val="00F97713"/>
    <w:rsid w:val="00FA0471"/>
    <w:rsid w:val="00FA7696"/>
    <w:rsid w:val="00FB0255"/>
    <w:rsid w:val="00FB172E"/>
    <w:rsid w:val="00FB3DAD"/>
    <w:rsid w:val="00FB5658"/>
    <w:rsid w:val="00FC34C6"/>
    <w:rsid w:val="00FD4842"/>
    <w:rsid w:val="00FD5ADC"/>
    <w:rsid w:val="00FE0347"/>
    <w:rsid w:val="00FE08D1"/>
    <w:rsid w:val="00FE1AEA"/>
    <w:rsid w:val="00FE6330"/>
    <w:rsid w:val="00FF14F1"/>
    <w:rsid w:val="00FF14FB"/>
    <w:rsid w:val="00FF42A4"/>
    <w:rsid w:val="00FF5849"/>
    <w:rsid w:val="161D7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563866"/>
  <w15:docId w15:val="{67DF30A7-3ABD-4484-8732-DBA48FB4B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46AF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unhideWhenUsed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unhideWhenUsed/>
    <w:qFormat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0"/>
    <w:unhideWhenUsed/>
    <w:qFormat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0"/>
    <w:unhideWhenUsed/>
    <w:qFormat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Pr>
      <w:rFonts w:asciiTheme="majorHAnsi" w:eastAsia="黑体" w:hAnsiTheme="majorHAnsi" w:cstheme="majorBidi"/>
    </w:rPr>
  </w:style>
  <w:style w:type="paragraph" w:styleId="a4">
    <w:name w:val="annotation text"/>
    <w:basedOn w:val="a"/>
    <w:link w:val="a5"/>
    <w:uiPriority w:val="99"/>
    <w:semiHidden/>
    <w:unhideWhenUsed/>
  </w:style>
  <w:style w:type="paragraph" w:styleId="a6">
    <w:name w:val="Balloon Text"/>
    <w:basedOn w:val="a"/>
    <w:link w:val="a7"/>
    <w:uiPriority w:val="99"/>
    <w:semiHidden/>
    <w:unhideWhenUsed/>
    <w:pPr>
      <w:spacing w:after="0"/>
    </w:pPr>
    <w:rPr>
      <w:sz w:val="18"/>
      <w:szCs w:val="18"/>
    </w:rPr>
  </w:style>
  <w:style w:type="paragraph" w:styleId="a8">
    <w:name w:val="footer"/>
    <w:basedOn w:val="a9"/>
    <w:link w:val="aa"/>
    <w:uiPriority w:val="99"/>
    <w:pPr>
      <w:widowControl w:val="0"/>
      <w:pBdr>
        <w:bottom w:val="none" w:sz="0" w:space="0" w:color="auto"/>
      </w:pBdr>
      <w:snapToGrid/>
      <w:spacing w:after="0"/>
    </w:pPr>
    <w:rPr>
      <w:rFonts w:ascii="Arial" w:eastAsia="MS Mincho" w:hAnsi="Arial"/>
      <w:b/>
      <w:i/>
      <w:szCs w:val="20"/>
    </w:rPr>
  </w:style>
  <w:style w:type="paragraph" w:styleId="a9">
    <w:name w:val="header"/>
    <w:basedOn w:val="a"/>
    <w:link w:val="ab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Title"/>
    <w:basedOn w:val="a"/>
    <w:next w:val="a"/>
    <w:link w:val="ad"/>
    <w:uiPriority w:val="10"/>
    <w:qFormat/>
    <w:pPr>
      <w:spacing w:before="240" w:after="60"/>
      <w:jc w:val="center"/>
      <w:outlineLvl w:val="0"/>
    </w:pPr>
    <w:rPr>
      <w:bCs/>
      <w:sz w:val="40"/>
      <w:szCs w:val="32"/>
    </w:rPr>
  </w:style>
  <w:style w:type="paragraph" w:styleId="ae">
    <w:name w:val="annotation subject"/>
    <w:basedOn w:val="a4"/>
    <w:next w:val="a4"/>
    <w:link w:val="af"/>
    <w:uiPriority w:val="99"/>
    <w:semiHidden/>
    <w:unhideWhenUsed/>
    <w:rPr>
      <w:b/>
      <w:bCs/>
    </w:rPr>
  </w:style>
  <w:style w:type="table" w:styleId="af0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character" w:styleId="af2">
    <w:name w:val="Emphasis"/>
    <w:uiPriority w:val="20"/>
    <w:rPr>
      <w:i/>
      <w:iCs/>
    </w:rPr>
  </w:style>
  <w:style w:type="character" w:styleId="af3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4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Pr>
      <w:rFonts w:ascii="Arial" w:hAnsi="Arial"/>
      <w:bCs/>
      <w:sz w:val="28"/>
      <w:szCs w:val="28"/>
      <w:lang w:val="en-GB" w:eastAsia="en-US"/>
    </w:rPr>
  </w:style>
  <w:style w:type="character" w:customStyle="1" w:styleId="40">
    <w:name w:val="标题 4 字符"/>
    <w:link w:val="4"/>
    <w:rPr>
      <w:rFonts w:ascii="Arial" w:hAnsi="Arial"/>
      <w:bCs/>
      <w:sz w:val="24"/>
      <w:szCs w:val="28"/>
      <w:lang w:val="en-GB"/>
    </w:rPr>
  </w:style>
  <w:style w:type="paragraph" w:styleId="af5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列出段落,목록단락,列"/>
    <w:basedOn w:val="a"/>
    <w:link w:val="af6"/>
    <w:uiPriority w:val="34"/>
    <w:qFormat/>
    <w:pPr>
      <w:ind w:firstLineChars="200" w:firstLine="420"/>
    </w:pPr>
  </w:style>
  <w:style w:type="character" w:customStyle="1" w:styleId="50">
    <w:name w:val="标题 5 字符"/>
    <w:link w:val="5"/>
    <w:rPr>
      <w:rFonts w:ascii="Arial" w:hAnsi="Arial"/>
      <w:bCs/>
      <w:sz w:val="22"/>
      <w:szCs w:val="28"/>
      <w:lang w:val="en-GB"/>
    </w:rPr>
  </w:style>
  <w:style w:type="paragraph" w:styleId="af7">
    <w:name w:val="Quote"/>
    <w:basedOn w:val="a"/>
    <w:next w:val="a"/>
    <w:link w:val="af8"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8">
    <w:name w:val="引用 字符"/>
    <w:link w:val="af7"/>
    <w:uiPriority w:val="29"/>
    <w:rPr>
      <w:i/>
      <w:iCs/>
      <w:color w:val="404040"/>
    </w:rPr>
  </w:style>
  <w:style w:type="character" w:customStyle="1" w:styleId="ad">
    <w:name w:val="标题 字符"/>
    <w:link w:val="ac"/>
    <w:uiPriority w:val="10"/>
    <w:rPr>
      <w:rFonts w:ascii="Arial" w:eastAsia="宋体" w:hAnsi="Arial" w:cs="Arial"/>
      <w:bCs/>
      <w:sz w:val="40"/>
      <w:szCs w:val="32"/>
    </w:rPr>
  </w:style>
  <w:style w:type="paragraph" w:styleId="af9">
    <w:name w:val="Intense Quote"/>
    <w:basedOn w:val="a"/>
    <w:next w:val="a"/>
    <w:link w:val="afa"/>
    <w:uiPriority w:val="30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afa">
    <w:name w:val="明显引用 字符"/>
    <w:link w:val="af9"/>
    <w:uiPriority w:val="30"/>
    <w:rPr>
      <w:rFonts w:ascii="Arial" w:hAnsi="Arial" w:cs="Arial"/>
      <w:i/>
      <w:iCs/>
      <w:color w:val="5B9BD5"/>
      <w:sz w:val="20"/>
      <w:szCs w:val="20"/>
    </w:rPr>
  </w:style>
  <w:style w:type="character" w:customStyle="1" w:styleId="11">
    <w:name w:val="明显强调1"/>
    <w:uiPriority w:val="21"/>
    <w:rPr>
      <w:i/>
      <w:iCs/>
      <w:color w:val="5B9BD5"/>
    </w:rPr>
  </w:style>
  <w:style w:type="paragraph" w:customStyle="1" w:styleId="afb">
    <w:name w:val="图片"/>
    <w:basedOn w:val="af5"/>
    <w:link w:val="Char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f5"/>
    <w:link w:val="ReferenceChar"/>
    <w:uiPriority w:val="99"/>
    <w:qFormat/>
    <w:pPr>
      <w:numPr>
        <w:numId w:val="2"/>
      </w:numPr>
      <w:ind w:left="200" w:hangingChars="200" w:hanging="200"/>
    </w:pPr>
  </w:style>
  <w:style w:type="character" w:customStyle="1" w:styleId="af6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列 字符"/>
    <w:basedOn w:val="a0"/>
    <w:link w:val="af5"/>
    <w:uiPriority w:val="34"/>
    <w:qFormat/>
  </w:style>
  <w:style w:type="character" w:customStyle="1" w:styleId="Char">
    <w:name w:val="图片 Char"/>
    <w:link w:val="afb"/>
    <w:rPr>
      <w:rFonts w:ascii="Arial" w:hAnsi="Arial"/>
      <w:b/>
      <w:lang w:val="en-GB" w:eastAsia="en-US"/>
    </w:rPr>
  </w:style>
  <w:style w:type="character" w:styleId="afc">
    <w:name w:val="Placeholder Text"/>
    <w:uiPriority w:val="99"/>
    <w:semiHidden/>
    <w:rPr>
      <w:color w:val="808080"/>
    </w:rPr>
  </w:style>
  <w:style w:type="character" w:customStyle="1" w:styleId="ReferenceChar">
    <w:name w:val="Reference Char"/>
    <w:link w:val="Reference"/>
    <w:uiPriority w:val="99"/>
    <w:rPr>
      <w:rFonts w:ascii="Times New Roman" w:hAnsi="Times New Roman"/>
      <w:lang w:val="en-GB" w:eastAsia="en-US"/>
    </w:rPr>
  </w:style>
  <w:style w:type="character" w:customStyle="1" w:styleId="aa">
    <w:name w:val="页脚 字符"/>
    <w:basedOn w:val="a0"/>
    <w:link w:val="a8"/>
    <w:uiPriority w:val="99"/>
    <w:rPr>
      <w:rFonts w:ascii="Arial" w:eastAsia="MS Mincho" w:hAnsi="Arial"/>
      <w:b/>
      <w:i/>
      <w:sz w:val="18"/>
      <w:lang w:val="en-GB" w:eastAsia="en-US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fd">
    <w:name w:val="首标题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Pr>
      <w:rFonts w:ascii="Arial" w:eastAsia="MS Mincho" w:hAnsi="Arial"/>
      <w:lang w:val="en-GB" w:eastAsia="en-US"/>
    </w:rPr>
  </w:style>
  <w:style w:type="character" w:customStyle="1" w:styleId="ab">
    <w:name w:val="页眉 字符"/>
    <w:basedOn w:val="a0"/>
    <w:link w:val="a9"/>
    <w:uiPriority w:val="99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Pr>
      <w:rFonts w:ascii="Arial" w:eastAsia="Times New Roman" w:hAnsi="Arial" w:cs="Arial"/>
      <w:sz w:val="18"/>
      <w:lang w:eastAsia="ko-KR"/>
    </w:rPr>
  </w:style>
  <w:style w:type="paragraph" w:customStyle="1" w:styleId="TAC">
    <w:name w:val="TAC"/>
    <w:basedOn w:val="TAL"/>
    <w:link w:val="TACChar"/>
    <w:qFormat/>
    <w:pPr>
      <w:jc w:val="center"/>
    </w:pPr>
    <w:rPr>
      <w:lang w:val="en-US"/>
    </w:rPr>
  </w:style>
  <w:style w:type="character" w:customStyle="1" w:styleId="TANChar">
    <w:name w:val="TAN Char"/>
    <w:basedOn w:val="TALCar"/>
    <w:link w:val="TAN"/>
    <w:locked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HCar">
    <w:name w:val="TAH Car"/>
    <w:link w:val="TAH"/>
    <w:qFormat/>
    <w:locked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lang w:val="zh-CN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 w:cs="Arial"/>
      <w:b/>
      <w:lang w:val="zh-CN"/>
    </w:rPr>
  </w:style>
  <w:style w:type="character" w:customStyle="1" w:styleId="a7">
    <w:name w:val="批注框文本 字符"/>
    <w:basedOn w:val="a0"/>
    <w:link w:val="a6"/>
    <w:uiPriority w:val="99"/>
    <w:semiHidden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f5"/>
    <w:next w:val="a"/>
    <w:link w:val="ProposalChar"/>
    <w:qFormat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f5"/>
    <w:next w:val="a"/>
    <w:link w:val="ObservationChar"/>
    <w:qFormat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af6"/>
    <w:link w:val="Proposal"/>
    <w:rPr>
      <w:rFonts w:ascii="Times New Roman" w:hAnsi="Times New Roman"/>
      <w:b/>
    </w:rPr>
  </w:style>
  <w:style w:type="character" w:customStyle="1" w:styleId="ObservationChar">
    <w:name w:val="Observation Char"/>
    <w:basedOn w:val="af6"/>
    <w:link w:val="Observation"/>
    <w:rPr>
      <w:rFonts w:ascii="Times New Roman" w:hAnsi="Times New Roman"/>
      <w:b/>
      <w:lang w:val="en-GB"/>
    </w:rPr>
  </w:style>
  <w:style w:type="table" w:customStyle="1" w:styleId="12">
    <w:name w:val="网格型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a5">
    <w:name w:val="批注文字 字符"/>
    <w:basedOn w:val="a0"/>
    <w:link w:val="a4"/>
    <w:uiPriority w:val="99"/>
    <w:semiHidden/>
    <w:rPr>
      <w:rFonts w:ascii="Times New Roman" w:hAnsi="Times New Roman"/>
      <w:lang w:val="en-GB" w:eastAsia="en-US"/>
    </w:rPr>
  </w:style>
  <w:style w:type="character" w:customStyle="1" w:styleId="af">
    <w:name w:val="批注主题 字符"/>
    <w:basedOn w:val="a5"/>
    <w:link w:val="ae"/>
    <w:uiPriority w:val="99"/>
    <w:semiHidden/>
    <w:rPr>
      <w:rFonts w:ascii="Times New Roman" w:hAnsi="Times New Roman"/>
      <w:b/>
      <w:bCs/>
      <w:lang w:val="en-GB" w:eastAsia="en-US"/>
    </w:rPr>
  </w:style>
  <w:style w:type="table" w:customStyle="1" w:styleId="21">
    <w:name w:val="网格型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"/>
    <w:basedOn w:val="a1"/>
    <w:next w:val="af0"/>
    <w:rsid w:val="004815E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1979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9B85CB8-3955-4981-AA96-EDE07E348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8617</TotalTime>
  <Pages>3</Pages>
  <Words>640</Words>
  <Characters>3653</Characters>
  <Application>Microsoft Office Word</Application>
  <DocSecurity>0</DocSecurity>
  <Lines>30</Lines>
  <Paragraphs>8</Paragraphs>
  <ScaleCrop>false</ScaleCrop>
  <Company>Huawei Technologies Co.,Ltd.</Company>
  <LinksUpToDate>false</LinksUpToDate>
  <CharactersWithSpaces>4285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Huawei</dc:creator>
  <cp:lastModifiedBy>Huawei</cp:lastModifiedBy>
  <cp:revision>78</cp:revision>
  <dcterms:created xsi:type="dcterms:W3CDTF">2022-12-12T07:43:00Z</dcterms:created>
  <dcterms:modified xsi:type="dcterms:W3CDTF">2023-11-03T14:14:00Z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(3)9cDwnWRKtXrPBZ4Xacn6LuGTVwc2nKb/EsUZ6pUsAkHN0Evb0G2EDMvU08xwm+8Lw0bYtusE
buH94u6zYPnVA7Cx96DOTEOVKmJKQixk4ZG5UQ7ODkok/ElPNAu1KyFiKff5fFPAQlNt92/G
5Ovb5X78NQTRUBTZu3DsnVmPwgSttBAfhXr6ZwhBc3UF5SkRIUVzNz4jAHBFLmA3duhYEAw7
rV4AuGebIbtWc+QdMT</vt:lpwstr>
  </property>
  <property fmtid="{D5CDD505-2E9C-101B-9397-08002B2CF9AE}" pid="3" name="_2015_ms_pID_7253431">
    <vt:lpwstr>hXX6pzA85bYPWaXqUEzhfn4VLZKaLV7Sfk8ZaNhZorPnD8Fia0kkw3
BNaNvA/i5KN456ZRePfIGbOMVIFkurZSfC7HtsHdAJyXR40gVh6juKgT0AVHouolhNs2sWd8
LYYIbQrX1gpWZ2dV5u9xq4XpMqrraTyf0cY0vaTblMUvmnj7wFAl1cJnHVKvKI5u/63h+b9/
9Z8JryTFidTKdIx6CiyFxGx70yn9BT0j6X/7</vt:lpwstr>
  </property>
  <property fmtid="{D5CDD505-2E9C-101B-9397-08002B2CF9AE}" pid="4" name="_2015_ms_pID_7253432">
    <vt:lpwstr>YhomhE+OJIEkO8aqLg1kchI=</vt:lpwstr>
  </property>
  <property fmtid="{D5CDD505-2E9C-101B-9397-08002B2CF9AE}" pid="5" name="KSOProductBuildVer">
    <vt:lpwstr>2052-11.8.2.10154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1699020833</vt:lpwstr>
  </property>
</Properties>
</file>